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5C11B" w14:textId="2BDE2497" w:rsidR="001E7183" w:rsidRPr="00C94402" w:rsidRDefault="001E7183" w:rsidP="00E30362">
      <w:pPr>
        <w:pStyle w:val="Header"/>
        <w:tabs>
          <w:tab w:val="right" w:pos="9639"/>
        </w:tabs>
        <w:spacing w:after="180"/>
        <w:rPr>
          <w:bCs/>
          <w:noProof w:val="0"/>
          <w:sz w:val="24"/>
          <w:szCs w:val="24"/>
          <w:lang w:val="en-US"/>
        </w:rPr>
      </w:pPr>
      <w:bookmarkStart w:id="0" w:name="_Hlk37418177"/>
      <w:r w:rsidRPr="00C94402">
        <w:rPr>
          <w:bCs/>
          <w:noProof w:val="0"/>
          <w:sz w:val="24"/>
          <w:szCs w:val="24"/>
        </w:rPr>
        <w:t>3GPP TSG RAN WG1 #1</w:t>
      </w:r>
      <w:r w:rsidR="007B686E">
        <w:rPr>
          <w:bCs/>
          <w:noProof w:val="0"/>
          <w:sz w:val="24"/>
          <w:szCs w:val="24"/>
        </w:rPr>
        <w:t>1</w:t>
      </w:r>
      <w:r w:rsidR="003A63BB">
        <w:rPr>
          <w:bCs/>
          <w:noProof w:val="0"/>
          <w:sz w:val="24"/>
          <w:szCs w:val="24"/>
        </w:rPr>
        <w:t>2</w:t>
      </w:r>
      <w:r w:rsidRPr="00C94402">
        <w:rPr>
          <w:bCs/>
          <w:noProof w:val="0"/>
          <w:sz w:val="24"/>
          <w:szCs w:val="24"/>
        </w:rPr>
        <w:tab/>
      </w:r>
      <w:r w:rsidR="00E634CE" w:rsidRPr="00E634CE">
        <w:rPr>
          <w:bCs/>
          <w:noProof w:val="0"/>
          <w:sz w:val="24"/>
          <w:szCs w:val="24"/>
        </w:rPr>
        <w:t>R1-</w:t>
      </w:r>
      <w:bookmarkStart w:id="1" w:name="OLE_LINK12"/>
      <w:r w:rsidR="00020D8E">
        <w:rPr>
          <w:bCs/>
          <w:noProof w:val="0"/>
          <w:sz w:val="24"/>
          <w:szCs w:val="24"/>
        </w:rPr>
        <w:t>2</w:t>
      </w:r>
      <w:r w:rsidR="003F4F16">
        <w:rPr>
          <w:bCs/>
          <w:noProof w:val="0"/>
          <w:sz w:val="24"/>
          <w:szCs w:val="24"/>
        </w:rPr>
        <w:t>3</w:t>
      </w:r>
      <w:r w:rsidR="00822E8A">
        <w:rPr>
          <w:bCs/>
          <w:noProof w:val="0"/>
          <w:sz w:val="24"/>
          <w:szCs w:val="24"/>
        </w:rPr>
        <w:t>00904</w:t>
      </w:r>
      <w:bookmarkEnd w:id="1"/>
    </w:p>
    <w:p w14:paraId="58EDD850" w14:textId="7536A5CB" w:rsidR="001E7183" w:rsidRPr="00C94402" w:rsidRDefault="003A63BB" w:rsidP="00E30362">
      <w:pPr>
        <w:pStyle w:val="Header"/>
        <w:spacing w:after="180"/>
        <w:rPr>
          <w:bCs/>
          <w:noProof w:val="0"/>
          <w:sz w:val="24"/>
          <w:szCs w:val="24"/>
        </w:rPr>
      </w:pPr>
      <w:r w:rsidRPr="003A63BB">
        <w:rPr>
          <w:bCs/>
          <w:noProof w:val="0"/>
          <w:sz w:val="24"/>
          <w:szCs w:val="24"/>
        </w:rPr>
        <w:t>Athens</w:t>
      </w:r>
      <w:r w:rsidR="00C70600" w:rsidRPr="00C70600">
        <w:rPr>
          <w:bCs/>
          <w:noProof w:val="0"/>
          <w:sz w:val="24"/>
          <w:szCs w:val="24"/>
        </w:rPr>
        <w:t xml:space="preserve">, </w:t>
      </w:r>
      <w:r w:rsidRPr="003A63BB">
        <w:rPr>
          <w:bCs/>
          <w:noProof w:val="0"/>
          <w:sz w:val="24"/>
          <w:szCs w:val="24"/>
        </w:rPr>
        <w:t>Greece</w:t>
      </w:r>
      <w:r w:rsidR="001E7183" w:rsidRPr="00C94402">
        <w:rPr>
          <w:bCs/>
          <w:noProof w:val="0"/>
          <w:sz w:val="24"/>
          <w:szCs w:val="24"/>
        </w:rPr>
        <w:t xml:space="preserve">, </w:t>
      </w:r>
      <w:bookmarkStart w:id="2" w:name="OLE_LINK1"/>
      <w:r>
        <w:rPr>
          <w:bCs/>
          <w:noProof w:val="0"/>
          <w:sz w:val="24"/>
          <w:szCs w:val="24"/>
        </w:rPr>
        <w:t>Feb</w:t>
      </w:r>
      <w:r w:rsidR="00490D1C">
        <w:rPr>
          <w:bCs/>
          <w:noProof w:val="0"/>
          <w:sz w:val="24"/>
          <w:szCs w:val="24"/>
        </w:rPr>
        <w:t xml:space="preserve">. </w:t>
      </w:r>
      <w:bookmarkEnd w:id="2"/>
      <w:r>
        <w:rPr>
          <w:bCs/>
          <w:noProof w:val="0"/>
          <w:sz w:val="24"/>
          <w:szCs w:val="24"/>
        </w:rPr>
        <w:t>27</w:t>
      </w:r>
      <w:r w:rsidR="001E7183" w:rsidRPr="00C94402">
        <w:rPr>
          <w:bCs/>
          <w:noProof w:val="0"/>
          <w:sz w:val="24"/>
          <w:szCs w:val="24"/>
          <w:vertAlign w:val="superscript"/>
        </w:rPr>
        <w:t>th</w:t>
      </w:r>
      <w:r w:rsidR="001E7183" w:rsidRPr="00C94402">
        <w:rPr>
          <w:bCs/>
          <w:noProof w:val="0"/>
          <w:sz w:val="24"/>
          <w:szCs w:val="24"/>
        </w:rPr>
        <w:t xml:space="preserve"> –</w:t>
      </w:r>
      <w:r w:rsidR="005B049A">
        <w:rPr>
          <w:bCs/>
          <w:noProof w:val="0"/>
          <w:sz w:val="24"/>
          <w:szCs w:val="24"/>
        </w:rPr>
        <w:t xml:space="preserve"> </w:t>
      </w:r>
      <w:r>
        <w:rPr>
          <w:bCs/>
          <w:noProof w:val="0"/>
          <w:sz w:val="24"/>
          <w:szCs w:val="24"/>
        </w:rPr>
        <w:t>Mar. 3</w:t>
      </w:r>
      <w:r>
        <w:rPr>
          <w:bCs/>
          <w:noProof w:val="0"/>
          <w:sz w:val="24"/>
          <w:szCs w:val="24"/>
          <w:vertAlign w:val="superscript"/>
        </w:rPr>
        <w:t>rd</w:t>
      </w:r>
      <w:r w:rsidR="001E7183" w:rsidRPr="00C94402">
        <w:rPr>
          <w:bCs/>
          <w:noProof w:val="0"/>
          <w:sz w:val="24"/>
          <w:szCs w:val="24"/>
        </w:rPr>
        <w:t>, 202</w:t>
      </w:r>
      <w:r>
        <w:rPr>
          <w:bCs/>
          <w:noProof w:val="0"/>
          <w:sz w:val="24"/>
          <w:szCs w:val="24"/>
        </w:rPr>
        <w:t>3</w:t>
      </w:r>
    </w:p>
    <w:bookmarkEnd w:id="0"/>
    <w:p w14:paraId="669C49CA" w14:textId="77777777" w:rsidR="002973FB" w:rsidRPr="00C94402" w:rsidRDefault="002973FB" w:rsidP="00E30362">
      <w:pPr>
        <w:pStyle w:val="CRCoverPage"/>
        <w:tabs>
          <w:tab w:val="right" w:pos="9639"/>
        </w:tabs>
        <w:spacing w:after="180"/>
        <w:rPr>
          <w:b/>
          <w:sz w:val="24"/>
          <w:lang w:val="en-US"/>
        </w:rPr>
      </w:pPr>
    </w:p>
    <w:p w14:paraId="14C7AAAB" w14:textId="016899BB" w:rsidR="002973FB" w:rsidRPr="00C94402" w:rsidRDefault="002973FB" w:rsidP="00E30362">
      <w:pPr>
        <w:pStyle w:val="CRCoverPage"/>
        <w:spacing w:after="180"/>
        <w:rPr>
          <w:rFonts w:cs="Arial"/>
          <w:b/>
          <w:bCs/>
          <w:sz w:val="24"/>
          <w:lang w:val="en-US"/>
        </w:rPr>
      </w:pPr>
      <w:r w:rsidRPr="00C94402">
        <w:rPr>
          <w:rFonts w:cs="Arial"/>
          <w:b/>
          <w:bCs/>
          <w:sz w:val="24"/>
          <w:lang w:val="en-US"/>
        </w:rPr>
        <w:t>Agenda item:</w:t>
      </w:r>
      <w:r w:rsidRPr="00C94402">
        <w:rPr>
          <w:rFonts w:cs="Arial"/>
          <w:b/>
          <w:bCs/>
          <w:sz w:val="24"/>
          <w:lang w:val="en-US"/>
        </w:rPr>
        <w:tab/>
      </w:r>
      <w:r w:rsidRPr="00C94402">
        <w:rPr>
          <w:rFonts w:cs="Arial"/>
          <w:b/>
          <w:bCs/>
          <w:sz w:val="24"/>
          <w:lang w:val="en-US"/>
        </w:rPr>
        <w:tab/>
      </w:r>
      <w:r w:rsidR="00771D1E">
        <w:rPr>
          <w:rFonts w:cs="Arial"/>
          <w:b/>
          <w:bCs/>
          <w:sz w:val="24"/>
          <w:lang w:val="en-US"/>
        </w:rPr>
        <w:t>9</w:t>
      </w:r>
      <w:r w:rsidRPr="00C94402">
        <w:rPr>
          <w:rFonts w:cs="Arial"/>
          <w:b/>
          <w:bCs/>
          <w:sz w:val="24"/>
          <w:lang w:val="en-US"/>
        </w:rPr>
        <w:t>.</w:t>
      </w:r>
      <w:r w:rsidR="009E503C">
        <w:rPr>
          <w:rFonts w:cs="Arial"/>
          <w:b/>
          <w:bCs/>
          <w:sz w:val="24"/>
          <w:lang w:val="en-US"/>
        </w:rPr>
        <w:t>14</w:t>
      </w:r>
      <w:r w:rsidRPr="00C94402">
        <w:rPr>
          <w:rFonts w:cs="Arial"/>
          <w:b/>
          <w:bCs/>
          <w:sz w:val="24"/>
          <w:lang w:val="en-US"/>
        </w:rPr>
        <w:t>.</w:t>
      </w:r>
      <w:r w:rsidR="009E503C">
        <w:rPr>
          <w:rFonts w:cs="Arial"/>
          <w:b/>
          <w:bCs/>
          <w:sz w:val="24"/>
          <w:lang w:val="en-US"/>
        </w:rPr>
        <w:t>1</w:t>
      </w:r>
    </w:p>
    <w:p w14:paraId="7D9EB809" w14:textId="6A8A6735" w:rsidR="00141C25" w:rsidRPr="00C94402" w:rsidRDefault="00141C25" w:rsidP="00E30362">
      <w:pPr>
        <w:pStyle w:val="CRCoverPage"/>
        <w:spacing w:after="180"/>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r>
      <w:r w:rsidR="004A6A23">
        <w:rPr>
          <w:rFonts w:cs="Arial"/>
          <w:b/>
          <w:bCs/>
          <w:sz w:val="24"/>
          <w:lang w:val="en-US" w:eastAsia="ja-JP"/>
        </w:rPr>
        <w:t xml:space="preserve">Mavenir </w:t>
      </w:r>
    </w:p>
    <w:p w14:paraId="020AFC7D" w14:textId="5EBB5361" w:rsidR="003E2C42" w:rsidRPr="00C94402" w:rsidRDefault="003E2C42" w:rsidP="00E3036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bookmarkStart w:id="3" w:name="OLE_LINK17"/>
      <w:r w:rsidR="00D15AFB" w:rsidRPr="00C94402">
        <w:rPr>
          <w:rFonts w:ascii="Arial" w:hAnsi="Arial" w:cs="Arial"/>
          <w:b/>
          <w:bCs/>
          <w:sz w:val="24"/>
          <w:lang w:val="en-US"/>
        </w:rPr>
        <w:t xml:space="preserve">Discussion on </w:t>
      </w:r>
      <w:r w:rsidR="0047115B">
        <w:rPr>
          <w:rFonts w:ascii="Arial" w:hAnsi="Arial" w:cs="Arial"/>
          <w:b/>
          <w:bCs/>
          <w:sz w:val="24"/>
          <w:lang w:val="en-US"/>
        </w:rPr>
        <w:t xml:space="preserve">PRACH </w:t>
      </w:r>
      <w:r w:rsidR="00D15AFB" w:rsidRPr="00C94402">
        <w:rPr>
          <w:rFonts w:ascii="Arial" w:hAnsi="Arial" w:cs="Arial"/>
          <w:b/>
          <w:bCs/>
          <w:sz w:val="24"/>
          <w:lang w:val="en-US"/>
        </w:rPr>
        <w:t>coverage enhancement</w:t>
      </w:r>
      <w:bookmarkEnd w:id="3"/>
    </w:p>
    <w:p w14:paraId="7A84ED52" w14:textId="2E57532A" w:rsidR="003E2C42" w:rsidRPr="00C94402" w:rsidRDefault="003E2C42" w:rsidP="00E3036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r w:rsidR="00B33AB9" w:rsidRPr="00C94402">
        <w:rPr>
          <w:rFonts w:ascii="Arial" w:hAnsi="Arial" w:cs="Arial"/>
          <w:b/>
          <w:bCs/>
          <w:sz w:val="24"/>
          <w:lang w:val="en-US"/>
        </w:rPr>
        <w:t xml:space="preserve"> and Decision</w:t>
      </w:r>
    </w:p>
    <w:p w14:paraId="6CED9CC0" w14:textId="16F53C39" w:rsidR="00812D13" w:rsidRPr="00C94402" w:rsidRDefault="003E2C42" w:rsidP="00E30362">
      <w:pPr>
        <w:pStyle w:val="Heading1"/>
        <w:spacing w:before="0"/>
        <w:rPr>
          <w:lang w:val="en-US"/>
        </w:rPr>
      </w:pPr>
      <w:r w:rsidRPr="00C94402">
        <w:rPr>
          <w:lang w:val="en-US"/>
        </w:rPr>
        <w:t>1</w:t>
      </w:r>
      <w:r w:rsidRPr="00C94402">
        <w:rPr>
          <w:lang w:val="en-US"/>
        </w:rPr>
        <w:tab/>
        <w:t>Introduction</w:t>
      </w:r>
      <w:bookmarkStart w:id="4" w:name="_Toc415085486"/>
      <w:bookmarkStart w:id="5" w:name="_Toc503902285"/>
    </w:p>
    <w:p w14:paraId="744B0B6D" w14:textId="6D52D899" w:rsidR="00813CEF" w:rsidRPr="00C70600" w:rsidRDefault="00813CEF" w:rsidP="00E30362">
      <w:pPr>
        <w:jc w:val="both"/>
        <w:rPr>
          <w:sz w:val="20"/>
        </w:rPr>
      </w:pPr>
      <w:r w:rsidRPr="00C70600">
        <w:rPr>
          <w:sz w:val="20"/>
        </w:rPr>
        <w:t>In RAN1#11</w:t>
      </w:r>
      <w:r w:rsidR="003A63BB">
        <w:rPr>
          <w:sz w:val="20"/>
        </w:rPr>
        <w:t>1</w:t>
      </w:r>
      <w:r w:rsidRPr="00C70600">
        <w:rPr>
          <w:sz w:val="20"/>
        </w:rPr>
        <w:t xml:space="preserve"> meeting, </w:t>
      </w:r>
      <w:r w:rsidR="009A0B60">
        <w:rPr>
          <w:sz w:val="20"/>
        </w:rPr>
        <w:t xml:space="preserve">for </w:t>
      </w:r>
      <w:r w:rsidRPr="00C70600">
        <w:rPr>
          <w:sz w:val="20"/>
        </w:rPr>
        <w:t xml:space="preserve">the Rel-18 </w:t>
      </w:r>
      <w:r w:rsidR="003A63BB">
        <w:rPr>
          <w:sz w:val="20"/>
        </w:rPr>
        <w:t xml:space="preserve">work item </w:t>
      </w:r>
      <w:r w:rsidRPr="00C70600">
        <w:rPr>
          <w:sz w:val="20"/>
        </w:rPr>
        <w:t xml:space="preserve">Further NR Coverage Enhancement, some agreements were </w:t>
      </w:r>
      <w:r w:rsidR="002F30F4" w:rsidRPr="00C70600">
        <w:rPr>
          <w:sz w:val="20"/>
        </w:rPr>
        <w:t>achieved,</w:t>
      </w:r>
      <w:r w:rsidRPr="00C70600">
        <w:rPr>
          <w:sz w:val="20"/>
        </w:rPr>
        <w:t xml:space="preserve"> and some </w:t>
      </w:r>
      <w:r w:rsidR="003A63BB">
        <w:rPr>
          <w:sz w:val="20"/>
        </w:rPr>
        <w:t xml:space="preserve">down selection </w:t>
      </w:r>
      <w:r w:rsidR="009A0B60">
        <w:rPr>
          <w:sz w:val="20"/>
        </w:rPr>
        <w:t xml:space="preserve">need to </w:t>
      </w:r>
      <w:r w:rsidR="003A63BB">
        <w:rPr>
          <w:sz w:val="20"/>
        </w:rPr>
        <w:t xml:space="preserve">be performed </w:t>
      </w:r>
      <w:r w:rsidR="002F30F4">
        <w:rPr>
          <w:sz w:val="20"/>
        </w:rPr>
        <w:t xml:space="preserve">in the </w:t>
      </w:r>
      <w:r w:rsidR="003A63BB">
        <w:rPr>
          <w:sz w:val="20"/>
        </w:rPr>
        <w:t>next</w:t>
      </w:r>
      <w:r w:rsidR="002F30F4">
        <w:rPr>
          <w:sz w:val="20"/>
        </w:rPr>
        <w:t xml:space="preserve"> meetings</w:t>
      </w:r>
      <w:r w:rsidRPr="00C70600">
        <w:rPr>
          <w:sz w:val="20"/>
        </w:rPr>
        <w:t>. This contribution is to make evaluation and analysis on these open issues and provide our proposals for RAN1 decision.</w:t>
      </w:r>
    </w:p>
    <w:p w14:paraId="7A3EC125" w14:textId="0ED39B10" w:rsidR="00EE6749" w:rsidRPr="009D6594" w:rsidRDefault="004B6B5D" w:rsidP="009D6594">
      <w:pPr>
        <w:pStyle w:val="Heading1"/>
        <w:spacing w:before="0"/>
        <w:rPr>
          <w:lang w:val="en-US"/>
        </w:rPr>
      </w:pPr>
      <w:r w:rsidRPr="00B066E0">
        <w:rPr>
          <w:lang w:val="en-US"/>
        </w:rPr>
        <w:t>2</w:t>
      </w:r>
      <w:r w:rsidRPr="00B066E0">
        <w:rPr>
          <w:lang w:val="en-US"/>
        </w:rPr>
        <w:tab/>
      </w:r>
      <w:r w:rsidRPr="00B066E0">
        <w:rPr>
          <w:lang w:val="en-US" w:eastAsia="zh-CN"/>
        </w:rPr>
        <w:tab/>
      </w:r>
      <w:r w:rsidR="009D6594">
        <w:rPr>
          <w:lang w:val="en-US" w:eastAsia="zh-CN"/>
        </w:rPr>
        <w:t>Discussion</w:t>
      </w:r>
    </w:p>
    <w:p w14:paraId="321C96B1" w14:textId="60257123" w:rsidR="009D6594" w:rsidRDefault="00B347E3" w:rsidP="00E30362">
      <w:pPr>
        <w:jc w:val="both"/>
        <w:rPr>
          <w:sz w:val="20"/>
          <w:lang w:eastAsia="zh-CN"/>
        </w:rPr>
      </w:pPr>
      <w:r>
        <w:rPr>
          <w:sz w:val="20"/>
          <w:lang w:eastAsia="zh-CN"/>
        </w:rPr>
        <w:t>T</w:t>
      </w:r>
      <w:r w:rsidR="009D6594" w:rsidRPr="00C70600">
        <w:rPr>
          <w:sz w:val="20"/>
          <w:lang w:eastAsia="zh-CN"/>
        </w:rPr>
        <w:t>he following agreements were obtained</w:t>
      </w:r>
      <w:r>
        <w:rPr>
          <w:sz w:val="20"/>
          <w:lang w:eastAsia="zh-CN"/>
        </w:rPr>
        <w:t xml:space="preserve"> in RAN1#111</w:t>
      </w:r>
      <w:r w:rsidR="00E4098A">
        <w:rPr>
          <w:sz w:val="20"/>
          <w:lang w:eastAsia="zh-CN"/>
        </w:rPr>
        <w:t xml:space="preserve"> </w:t>
      </w:r>
      <w:r w:rsidR="00C70600" w:rsidRPr="00C70600">
        <w:rPr>
          <w:sz w:val="20"/>
          <w:lang w:eastAsia="zh-CN"/>
        </w:rPr>
        <w:t>[1]</w:t>
      </w:r>
      <w:r w:rsidR="009D6594" w:rsidRPr="00C70600">
        <w:rPr>
          <w:sz w:val="20"/>
          <w:lang w:eastAsia="zh-CN"/>
        </w:rPr>
        <w:t>,</w:t>
      </w:r>
    </w:p>
    <w:tbl>
      <w:tblPr>
        <w:tblStyle w:val="TableGrid"/>
        <w:tblW w:w="0" w:type="auto"/>
        <w:tblLook w:val="04A0" w:firstRow="1" w:lastRow="0" w:firstColumn="1" w:lastColumn="0" w:noHBand="0" w:noVBand="1"/>
      </w:tblPr>
      <w:tblGrid>
        <w:gridCol w:w="9629"/>
      </w:tblGrid>
      <w:tr w:rsidR="002609DE" w14:paraId="711C4FEC" w14:textId="77777777" w:rsidTr="002609DE">
        <w:tc>
          <w:tcPr>
            <w:tcW w:w="9629" w:type="dxa"/>
          </w:tcPr>
          <w:p w14:paraId="42267B95" w14:textId="77777777" w:rsidR="002609DE" w:rsidRDefault="002609DE" w:rsidP="002609DE">
            <w:pPr>
              <w:spacing w:after="0"/>
              <w:rPr>
                <w:rFonts w:ascii="Times" w:eastAsia="Batang" w:hAnsi="Times"/>
                <w:sz w:val="20"/>
                <w:szCs w:val="24"/>
                <w:highlight w:val="green"/>
                <w:lang w:val="en-US" w:eastAsia="zh-CN"/>
              </w:rPr>
            </w:pPr>
            <w:r>
              <w:rPr>
                <w:rFonts w:ascii="Times" w:eastAsia="Batang" w:hAnsi="Times"/>
                <w:sz w:val="20"/>
                <w:szCs w:val="24"/>
                <w:highlight w:val="green"/>
                <w:lang w:val="en-US" w:eastAsia="zh-CN"/>
              </w:rPr>
              <w:t>Agreement</w:t>
            </w:r>
          </w:p>
          <w:p w14:paraId="595FD77F" w14:textId="6B1653C9" w:rsidR="002609DE" w:rsidRDefault="002609DE" w:rsidP="002609DE">
            <w:pPr>
              <w:spacing w:after="0"/>
              <w:rPr>
                <w:rFonts w:ascii="Times" w:eastAsia="Batang" w:hAnsi="Times"/>
                <w:sz w:val="20"/>
                <w:szCs w:val="24"/>
                <w:lang w:val="en-US" w:eastAsia="zh-CN"/>
              </w:rPr>
            </w:pPr>
            <w:r>
              <w:rPr>
                <w:rFonts w:ascii="Times" w:eastAsia="Batang" w:hAnsi="Times"/>
                <w:sz w:val="20"/>
                <w:szCs w:val="24"/>
                <w:lang w:val="en-US" w:eastAsia="zh-CN"/>
              </w:rPr>
              <w:t>For multiple PRACH transmissions with same Tx beam, support to differentiate at least between multiple PRACH transmissions and single PRACH transmissions.</w:t>
            </w:r>
          </w:p>
          <w:p w14:paraId="52992939" w14:textId="77777777" w:rsidR="002609DE" w:rsidRDefault="002609DE" w:rsidP="002609DE">
            <w:pPr>
              <w:spacing w:after="0"/>
              <w:rPr>
                <w:rFonts w:ascii="Times" w:eastAsia="Batang" w:hAnsi="Times"/>
                <w:sz w:val="20"/>
                <w:szCs w:val="24"/>
                <w:lang w:val="en-US" w:eastAsia="zh-CN"/>
              </w:rPr>
            </w:pPr>
          </w:p>
          <w:p w14:paraId="6230DB71" w14:textId="77777777" w:rsidR="002609DE" w:rsidRDefault="002609DE" w:rsidP="002609DE">
            <w:pPr>
              <w:spacing w:after="0"/>
              <w:rPr>
                <w:bCs/>
                <w:sz w:val="20"/>
                <w:szCs w:val="21"/>
                <w:highlight w:val="green"/>
                <w:lang w:eastAsia="zh-CN"/>
              </w:rPr>
            </w:pPr>
            <w:bookmarkStart w:id="6" w:name="OLE_LINK24"/>
            <w:r>
              <w:rPr>
                <w:bCs/>
                <w:sz w:val="20"/>
                <w:szCs w:val="21"/>
                <w:highlight w:val="green"/>
                <w:lang w:eastAsia="zh-CN"/>
              </w:rPr>
              <w:t>Agreement</w:t>
            </w:r>
          </w:p>
          <w:p w14:paraId="075F62AF" w14:textId="77777777" w:rsidR="002609DE" w:rsidRDefault="002609DE" w:rsidP="002609DE">
            <w:pPr>
              <w:spacing w:after="0"/>
              <w:rPr>
                <w:bCs/>
                <w:sz w:val="20"/>
                <w:szCs w:val="21"/>
              </w:rPr>
            </w:pPr>
            <w:r>
              <w:rPr>
                <w:bCs/>
                <w:sz w:val="20"/>
                <w:szCs w:val="21"/>
              </w:rPr>
              <w:t>For multiple PRACH transmissions with same Tx beam, to differentiate the multiple PRACH transmissions with single PRACH transmission, consider one or multiple of the following options.</w:t>
            </w:r>
          </w:p>
          <w:p w14:paraId="715984E0" w14:textId="77777777" w:rsidR="002609DE" w:rsidRDefault="002609DE" w:rsidP="002609DE">
            <w:pPr>
              <w:widowControl w:val="0"/>
              <w:numPr>
                <w:ilvl w:val="0"/>
                <w:numId w:val="17"/>
              </w:numPr>
              <w:tabs>
                <w:tab w:val="left" w:pos="426"/>
                <w:tab w:val="left" w:pos="1701"/>
              </w:tabs>
              <w:spacing w:before="156" w:after="0" w:line="254" w:lineRule="auto"/>
              <w:jc w:val="both"/>
              <w:rPr>
                <w:rFonts w:cs="Calibri"/>
                <w:sz w:val="21"/>
                <w:szCs w:val="21"/>
                <w:lang w:eastAsia="fr-FR"/>
              </w:rPr>
            </w:pPr>
            <w:r>
              <w:rPr>
                <w:rFonts w:cs="Calibri"/>
                <w:b/>
                <w:bCs/>
                <w:sz w:val="21"/>
                <w:szCs w:val="21"/>
                <w:lang w:eastAsia="fr-FR"/>
              </w:rPr>
              <w:t>Option 1</w:t>
            </w:r>
            <w:r>
              <w:rPr>
                <w:rFonts w:cs="Calibri"/>
                <w:sz w:val="21"/>
                <w:szCs w:val="21"/>
                <w:lang w:eastAsia="fr-FR"/>
              </w:rPr>
              <w:t>: Multiple PRACH are transmitted with separate preamble on shared ROs.</w:t>
            </w:r>
          </w:p>
          <w:p w14:paraId="124B7326" w14:textId="77777777" w:rsidR="002609DE" w:rsidRDefault="002609DE" w:rsidP="002609DE">
            <w:pPr>
              <w:widowControl w:val="0"/>
              <w:numPr>
                <w:ilvl w:val="0"/>
                <w:numId w:val="17"/>
              </w:numPr>
              <w:tabs>
                <w:tab w:val="left" w:pos="426"/>
                <w:tab w:val="left" w:pos="1701"/>
              </w:tabs>
              <w:spacing w:before="156" w:after="0" w:line="254" w:lineRule="auto"/>
              <w:jc w:val="both"/>
              <w:rPr>
                <w:rFonts w:ascii="Calibri" w:hAnsi="Calibri" w:cs="Calibri"/>
                <w:b/>
                <w:bCs/>
                <w:kern w:val="2"/>
                <w:sz w:val="21"/>
                <w:szCs w:val="21"/>
                <w:lang w:val="en-US" w:eastAsia="fr-FR"/>
              </w:rPr>
            </w:pPr>
            <w:r>
              <w:rPr>
                <w:rFonts w:cs="Calibri"/>
                <w:b/>
                <w:bCs/>
                <w:sz w:val="21"/>
                <w:szCs w:val="21"/>
                <w:lang w:eastAsia="fr-FR"/>
              </w:rPr>
              <w:t>Option 2</w:t>
            </w:r>
            <w:r>
              <w:rPr>
                <w:rFonts w:cs="Calibri"/>
                <w:sz w:val="21"/>
                <w:szCs w:val="21"/>
                <w:lang w:eastAsia="fr-FR"/>
              </w:rPr>
              <w:t>: Multiple PRACH are transmitted on separate ROs.</w:t>
            </w:r>
          </w:p>
          <w:p w14:paraId="738D3053" w14:textId="77777777" w:rsidR="002609DE" w:rsidRDefault="002609DE" w:rsidP="002609DE">
            <w:pPr>
              <w:widowControl w:val="0"/>
              <w:numPr>
                <w:ilvl w:val="0"/>
                <w:numId w:val="17"/>
              </w:numPr>
              <w:tabs>
                <w:tab w:val="left" w:pos="426"/>
                <w:tab w:val="left" w:pos="1701"/>
              </w:tabs>
              <w:spacing w:before="156" w:after="0" w:line="254" w:lineRule="auto"/>
              <w:jc w:val="both"/>
              <w:rPr>
                <w:rFonts w:ascii="Calibri" w:hAnsi="Calibri" w:cs="Calibri"/>
                <w:b/>
                <w:bCs/>
                <w:kern w:val="2"/>
                <w:sz w:val="21"/>
                <w:szCs w:val="21"/>
                <w:lang w:val="fr-FR" w:eastAsia="fr-FR"/>
              </w:rPr>
            </w:pPr>
            <w:r>
              <w:rPr>
                <w:rFonts w:cs="Calibri"/>
                <w:b/>
                <w:bCs/>
                <w:sz w:val="21"/>
                <w:szCs w:val="21"/>
                <w:lang w:eastAsia="fr-FR"/>
              </w:rPr>
              <w:t>Option 3:</w:t>
            </w:r>
            <w:r>
              <w:rPr>
                <w:rFonts w:ascii="Calibri" w:hAnsi="Calibri" w:cs="Calibri"/>
                <w:b/>
                <w:bCs/>
                <w:kern w:val="2"/>
                <w:sz w:val="21"/>
                <w:szCs w:val="21"/>
                <w:lang w:eastAsia="fr-FR"/>
              </w:rPr>
              <w:t xml:space="preserve"> </w:t>
            </w:r>
            <w:r>
              <w:rPr>
                <w:rFonts w:cs="Calibri"/>
                <w:sz w:val="21"/>
                <w:szCs w:val="21"/>
                <w:lang w:eastAsia="fr-FR"/>
              </w:rPr>
              <w:t>Partial of multiple PRACHs are transmitted with separate preamble on shared ROs, while the other multiple PRACHs are transmitted on separate ROs.</w:t>
            </w:r>
          </w:p>
          <w:bookmarkEnd w:id="6"/>
          <w:p w14:paraId="0A83D0D9" w14:textId="77777777" w:rsidR="002609DE" w:rsidRDefault="002609DE" w:rsidP="002609DE">
            <w:pPr>
              <w:widowControl w:val="0"/>
              <w:numPr>
                <w:ilvl w:val="0"/>
                <w:numId w:val="17"/>
              </w:numPr>
              <w:tabs>
                <w:tab w:val="left" w:pos="426"/>
                <w:tab w:val="left" w:pos="1701"/>
              </w:tabs>
              <w:spacing w:before="156" w:after="0" w:line="254" w:lineRule="auto"/>
              <w:jc w:val="both"/>
              <w:rPr>
                <w:rFonts w:cs="Calibri"/>
                <w:sz w:val="21"/>
                <w:szCs w:val="21"/>
                <w:lang w:eastAsia="fr-FR"/>
              </w:rPr>
            </w:pPr>
            <w:r>
              <w:rPr>
                <w:rFonts w:cs="Calibri"/>
                <w:sz w:val="21"/>
                <w:szCs w:val="21"/>
                <w:lang w:eastAsia="fr-FR"/>
              </w:rPr>
              <w:t>Other options are not precluded.</w:t>
            </w:r>
          </w:p>
          <w:p w14:paraId="7DEFCF7F" w14:textId="77777777" w:rsidR="002609DE" w:rsidRDefault="002609DE" w:rsidP="002609DE">
            <w:pPr>
              <w:numPr>
                <w:ilvl w:val="0"/>
                <w:numId w:val="17"/>
              </w:numPr>
              <w:autoSpaceDE w:val="0"/>
              <w:autoSpaceDN w:val="0"/>
              <w:adjustRightInd w:val="0"/>
              <w:snapToGrid w:val="0"/>
              <w:spacing w:after="120" w:line="254" w:lineRule="auto"/>
              <w:jc w:val="both"/>
              <w:rPr>
                <w:rFonts w:ascii="Times" w:hAnsi="Times" w:cs="Times"/>
                <w:b/>
                <w:bCs/>
                <w:sz w:val="20"/>
                <w:szCs w:val="24"/>
              </w:rPr>
            </w:pPr>
            <w:r>
              <w:rPr>
                <w:rFonts w:ascii="Times" w:hAnsi="Times" w:cs="Times"/>
                <w:sz w:val="21"/>
                <w:szCs w:val="21"/>
                <w:lang w:eastAsia="zh-CN"/>
              </w:rPr>
              <w:t xml:space="preserve">Note: Shared or separate RO/preamble means that the RO/preamble is shared or separated with single PRACH transmission. </w:t>
            </w:r>
          </w:p>
          <w:p w14:paraId="29B3D024" w14:textId="77777777" w:rsidR="002609DE" w:rsidRDefault="002609DE" w:rsidP="002609DE">
            <w:pPr>
              <w:spacing w:after="0"/>
              <w:rPr>
                <w:rFonts w:ascii="Times" w:eastAsia="DengXian" w:hAnsi="Times"/>
                <w:sz w:val="20"/>
                <w:szCs w:val="24"/>
                <w:highlight w:val="green"/>
                <w:lang w:eastAsia="zh-CN"/>
              </w:rPr>
            </w:pPr>
            <w:r>
              <w:rPr>
                <w:rFonts w:ascii="Times" w:eastAsia="DengXian" w:hAnsi="Times"/>
                <w:sz w:val="20"/>
                <w:szCs w:val="24"/>
                <w:highlight w:val="green"/>
                <w:lang w:eastAsia="zh-CN"/>
              </w:rPr>
              <w:t>Agreement</w:t>
            </w:r>
          </w:p>
          <w:p w14:paraId="7244C5FF" w14:textId="77777777" w:rsidR="002609DE" w:rsidRDefault="002609DE" w:rsidP="002609DE">
            <w:pPr>
              <w:numPr>
                <w:ilvl w:val="0"/>
                <w:numId w:val="17"/>
              </w:numPr>
              <w:tabs>
                <w:tab w:val="left" w:pos="720"/>
                <w:tab w:val="left" w:pos="1701"/>
              </w:tabs>
              <w:spacing w:beforeLines="50" w:before="120" w:after="0" w:line="254" w:lineRule="auto"/>
              <w:ind w:left="780"/>
              <w:jc w:val="both"/>
              <w:rPr>
                <w:rFonts w:cs="Calibri"/>
                <w:sz w:val="21"/>
                <w:szCs w:val="21"/>
                <w:lang w:eastAsia="zh-CN"/>
              </w:rPr>
            </w:pPr>
            <w:r>
              <w:rPr>
                <w:rFonts w:cs="Calibri"/>
                <w:sz w:val="21"/>
                <w:szCs w:val="21"/>
                <w:lang w:eastAsia="fr-FR"/>
              </w:rPr>
              <w:t>Study at least the following case for multiple PRACH transmissions with different Tx beams.</w:t>
            </w:r>
          </w:p>
          <w:p w14:paraId="536CCE6F" w14:textId="77777777" w:rsidR="002609DE" w:rsidRDefault="002609DE" w:rsidP="002609DE">
            <w:pPr>
              <w:numPr>
                <w:ilvl w:val="1"/>
                <w:numId w:val="17"/>
              </w:numPr>
              <w:autoSpaceDE w:val="0"/>
              <w:autoSpaceDN w:val="0"/>
              <w:adjustRightInd w:val="0"/>
              <w:snapToGrid w:val="0"/>
              <w:spacing w:after="120" w:line="254" w:lineRule="auto"/>
              <w:jc w:val="both"/>
              <w:rPr>
                <w:rFonts w:ascii="Times" w:hAnsi="Times" w:cs="Times"/>
                <w:sz w:val="20"/>
                <w:szCs w:val="24"/>
              </w:rPr>
            </w:pPr>
            <w:r>
              <w:rPr>
                <w:rFonts w:ascii="Times" w:hAnsi="Times" w:cs="Times"/>
                <w:sz w:val="20"/>
                <w:szCs w:val="24"/>
              </w:rPr>
              <w:t>UE uses different TX beams to transmit the multiple PRACH over ROs associated with the same SSB/CSI-RS</w:t>
            </w:r>
          </w:p>
          <w:p w14:paraId="1038497A" w14:textId="77777777" w:rsidR="002609DE" w:rsidRDefault="002609DE" w:rsidP="002609DE">
            <w:pPr>
              <w:numPr>
                <w:ilvl w:val="1"/>
                <w:numId w:val="17"/>
              </w:numPr>
              <w:autoSpaceDE w:val="0"/>
              <w:autoSpaceDN w:val="0"/>
              <w:adjustRightInd w:val="0"/>
              <w:snapToGrid w:val="0"/>
              <w:spacing w:after="120" w:line="254" w:lineRule="auto"/>
              <w:jc w:val="both"/>
              <w:rPr>
                <w:rFonts w:ascii="Times" w:hAnsi="Times" w:cs="Times"/>
                <w:sz w:val="20"/>
                <w:szCs w:val="24"/>
              </w:rPr>
            </w:pPr>
            <w:r>
              <w:rPr>
                <w:rFonts w:ascii="Times" w:hAnsi="Times" w:cs="Times"/>
                <w:sz w:val="20"/>
                <w:szCs w:val="24"/>
                <w:lang w:eastAsia="zh-CN"/>
              </w:rPr>
              <w:t xml:space="preserve">FFS: </w:t>
            </w:r>
            <w:r>
              <w:rPr>
                <w:rFonts w:ascii="Times" w:hAnsi="Times" w:cs="Times"/>
                <w:sz w:val="20"/>
                <w:szCs w:val="24"/>
              </w:rPr>
              <w:t>UE uses different TX beams to transmit the multiple PRACH over ROs associated with different SSBs /CSI-RSs, where the different SSBs/CSI-RSs are not associated with the same RO.</w:t>
            </w:r>
          </w:p>
          <w:p w14:paraId="5A6775EE" w14:textId="77777777" w:rsidR="002609DE" w:rsidRDefault="002609DE" w:rsidP="002609DE">
            <w:pPr>
              <w:numPr>
                <w:ilvl w:val="1"/>
                <w:numId w:val="17"/>
              </w:numPr>
              <w:autoSpaceDE w:val="0"/>
              <w:autoSpaceDN w:val="0"/>
              <w:adjustRightInd w:val="0"/>
              <w:snapToGrid w:val="0"/>
              <w:spacing w:after="120" w:line="254" w:lineRule="auto"/>
              <w:jc w:val="both"/>
              <w:rPr>
                <w:rFonts w:ascii="Times" w:hAnsi="Times" w:cs="Times"/>
                <w:sz w:val="20"/>
                <w:szCs w:val="24"/>
              </w:rPr>
            </w:pPr>
            <w:r>
              <w:rPr>
                <w:rFonts w:ascii="Times" w:eastAsia="DengXian" w:hAnsi="Times" w:cs="Times"/>
                <w:sz w:val="20"/>
                <w:szCs w:val="24"/>
                <w:lang w:eastAsia="zh-CN"/>
              </w:rPr>
              <w:t xml:space="preserve">Note: not related to decision on CFRA </w:t>
            </w:r>
          </w:p>
          <w:p w14:paraId="4E241688" w14:textId="77777777" w:rsidR="002609DE" w:rsidRDefault="002609DE" w:rsidP="002609DE">
            <w:pPr>
              <w:autoSpaceDE w:val="0"/>
              <w:autoSpaceDN w:val="0"/>
              <w:adjustRightInd w:val="0"/>
              <w:snapToGrid w:val="0"/>
              <w:spacing w:after="120" w:line="254" w:lineRule="auto"/>
              <w:jc w:val="both"/>
              <w:rPr>
                <w:rFonts w:ascii="Times" w:hAnsi="Times" w:cs="Times"/>
                <w:sz w:val="20"/>
                <w:szCs w:val="24"/>
              </w:rPr>
            </w:pPr>
            <w:r>
              <w:rPr>
                <w:rFonts w:ascii="Times" w:hAnsi="Times" w:cs="Times"/>
                <w:sz w:val="20"/>
                <w:szCs w:val="24"/>
              </w:rPr>
              <w:t>Note: UE uses different TX beams to transmit the multiple PRACH over ROs associated with different SSBs/CSI-RSs, where the different SSBs/CSI-RSs are associated with the same RO is not considered.</w:t>
            </w:r>
          </w:p>
          <w:p w14:paraId="59814EE6" w14:textId="77777777" w:rsidR="002609DE" w:rsidRDefault="002609DE" w:rsidP="002609DE">
            <w:pPr>
              <w:spacing w:after="0"/>
              <w:rPr>
                <w:rFonts w:ascii="Times" w:eastAsia="DengXian" w:hAnsi="Times"/>
                <w:sz w:val="20"/>
                <w:szCs w:val="24"/>
                <w:highlight w:val="green"/>
                <w:lang w:eastAsia="zh-CN"/>
              </w:rPr>
            </w:pPr>
            <w:r>
              <w:rPr>
                <w:rFonts w:ascii="Times" w:eastAsia="DengXian" w:hAnsi="Times"/>
                <w:sz w:val="20"/>
                <w:szCs w:val="24"/>
                <w:highlight w:val="green"/>
                <w:lang w:eastAsia="zh-CN"/>
              </w:rPr>
              <w:t>Agreement</w:t>
            </w:r>
          </w:p>
          <w:p w14:paraId="50BCB22F" w14:textId="77777777" w:rsidR="002609DE" w:rsidRDefault="002609DE" w:rsidP="002609DE">
            <w:pPr>
              <w:spacing w:after="120"/>
              <w:jc w:val="both"/>
              <w:rPr>
                <w:rFonts w:eastAsia="DengXian"/>
                <w:bCs/>
                <w:sz w:val="21"/>
                <w:szCs w:val="21"/>
                <w:lang w:eastAsia="zh-CN"/>
              </w:rPr>
            </w:pPr>
            <w:r>
              <w:rPr>
                <w:b/>
                <w:sz w:val="21"/>
                <w:szCs w:val="21"/>
              </w:rPr>
              <w:t xml:space="preserve">For multiple PRACH transmissions with same </w:t>
            </w:r>
            <w:r>
              <w:rPr>
                <w:rFonts w:eastAsia="DengXian"/>
                <w:b/>
                <w:sz w:val="21"/>
                <w:szCs w:val="21"/>
                <w:lang w:eastAsia="zh-CN"/>
              </w:rPr>
              <w:t>Tx</w:t>
            </w:r>
            <w:r>
              <w:rPr>
                <w:b/>
                <w:sz w:val="21"/>
                <w:szCs w:val="21"/>
              </w:rPr>
              <w:t xml:space="preserve"> beam</w:t>
            </w:r>
            <w:r>
              <w:rPr>
                <w:b/>
                <w:sz w:val="21"/>
                <w:szCs w:val="21"/>
                <w:lang w:eastAsia="zh-CN"/>
              </w:rPr>
              <w:t xml:space="preserve">, </w:t>
            </w:r>
            <w:r>
              <w:rPr>
                <w:b/>
                <w:sz w:val="21"/>
                <w:szCs w:val="21"/>
              </w:rPr>
              <w:t>down-select one option from the following options.</w:t>
            </w:r>
          </w:p>
          <w:p w14:paraId="720C8CBD" w14:textId="77777777" w:rsidR="002609DE" w:rsidRDefault="002609DE" w:rsidP="002609DE">
            <w:pPr>
              <w:widowControl w:val="0"/>
              <w:numPr>
                <w:ilvl w:val="0"/>
                <w:numId w:val="18"/>
              </w:numPr>
              <w:spacing w:after="160" w:line="280" w:lineRule="atLeast"/>
              <w:ind w:left="284" w:hanging="284"/>
              <w:jc w:val="both"/>
              <w:rPr>
                <w:rFonts w:eastAsia="Calibri"/>
                <w:bCs/>
                <w:sz w:val="20"/>
                <w:szCs w:val="21"/>
              </w:rPr>
            </w:pPr>
            <w:r>
              <w:rPr>
                <w:rFonts w:eastAsia="DengXian"/>
                <w:b/>
                <w:sz w:val="20"/>
                <w:szCs w:val="21"/>
              </w:rPr>
              <w:t>Option 1</w:t>
            </w:r>
            <w:r>
              <w:rPr>
                <w:rFonts w:eastAsia="DengXian"/>
                <w:bCs/>
                <w:sz w:val="20"/>
                <w:szCs w:val="21"/>
              </w:rPr>
              <w:t xml:space="preserve">: </w:t>
            </w:r>
            <w:proofErr w:type="spellStart"/>
            <w:r>
              <w:rPr>
                <w:rFonts w:eastAsia="DengXian"/>
                <w:bCs/>
                <w:sz w:val="20"/>
                <w:szCs w:val="21"/>
              </w:rPr>
              <w:t>gNB</w:t>
            </w:r>
            <w:proofErr w:type="spellEnd"/>
            <w:r>
              <w:rPr>
                <w:rFonts w:eastAsia="DengXian"/>
                <w:bCs/>
                <w:sz w:val="20"/>
                <w:szCs w:val="21"/>
              </w:rPr>
              <w:t xml:space="preserve"> can only configure one value for the number of multiple PRACH transmissions.</w:t>
            </w:r>
          </w:p>
          <w:p w14:paraId="66801C6E" w14:textId="77777777" w:rsidR="002609DE" w:rsidRDefault="002609DE" w:rsidP="002609DE">
            <w:pPr>
              <w:widowControl w:val="0"/>
              <w:numPr>
                <w:ilvl w:val="0"/>
                <w:numId w:val="18"/>
              </w:numPr>
              <w:spacing w:after="160" w:line="280" w:lineRule="atLeast"/>
              <w:ind w:left="284" w:hanging="284"/>
              <w:jc w:val="both"/>
              <w:rPr>
                <w:rFonts w:eastAsia="Calibri"/>
                <w:bCs/>
                <w:sz w:val="20"/>
                <w:szCs w:val="21"/>
              </w:rPr>
            </w:pPr>
            <w:r>
              <w:rPr>
                <w:rFonts w:eastAsia="DengXian"/>
                <w:b/>
                <w:sz w:val="20"/>
                <w:szCs w:val="21"/>
              </w:rPr>
              <w:lastRenderedPageBreak/>
              <w:t>Option 2</w:t>
            </w:r>
            <w:r>
              <w:rPr>
                <w:rFonts w:eastAsia="DengXian"/>
                <w:bCs/>
                <w:sz w:val="20"/>
                <w:szCs w:val="21"/>
              </w:rPr>
              <w:t xml:space="preserve">: </w:t>
            </w:r>
            <w:proofErr w:type="spellStart"/>
            <w:r>
              <w:rPr>
                <w:rFonts w:eastAsia="DengXian"/>
                <w:bCs/>
                <w:sz w:val="20"/>
                <w:szCs w:val="21"/>
              </w:rPr>
              <w:t>gNB</w:t>
            </w:r>
            <w:proofErr w:type="spellEnd"/>
            <w:r>
              <w:rPr>
                <w:rFonts w:eastAsia="DengXian"/>
                <w:bCs/>
                <w:sz w:val="20"/>
                <w:szCs w:val="21"/>
              </w:rPr>
              <w:t xml:space="preserve"> can configure one or multiple values for the number of multiple PRACH transmissions.</w:t>
            </w:r>
          </w:p>
          <w:p w14:paraId="5BCF85D8" w14:textId="77777777" w:rsidR="002609DE" w:rsidRDefault="002609DE" w:rsidP="002609DE">
            <w:pPr>
              <w:numPr>
                <w:ilvl w:val="1"/>
                <w:numId w:val="17"/>
              </w:numPr>
              <w:autoSpaceDE w:val="0"/>
              <w:autoSpaceDN w:val="0"/>
              <w:adjustRightInd w:val="0"/>
              <w:snapToGrid w:val="0"/>
              <w:spacing w:after="120" w:line="254" w:lineRule="auto"/>
              <w:jc w:val="both"/>
              <w:rPr>
                <w:rFonts w:ascii="Times" w:eastAsia="Batang" w:hAnsi="Times" w:cs="Times"/>
                <w:sz w:val="21"/>
                <w:szCs w:val="21"/>
              </w:rPr>
            </w:pPr>
            <w:r>
              <w:rPr>
                <w:rFonts w:ascii="Times" w:hAnsi="Times" w:cs="Times"/>
                <w:sz w:val="21"/>
                <w:szCs w:val="21"/>
                <w:lang w:eastAsia="zh-CN"/>
              </w:rPr>
              <w:t>FFS</w:t>
            </w:r>
            <w:r>
              <w:rPr>
                <w:rFonts w:ascii="Times" w:hAnsi="Times" w:cs="Times"/>
                <w:sz w:val="21"/>
                <w:szCs w:val="21"/>
              </w:rPr>
              <w:t>: details</w:t>
            </w:r>
          </w:p>
          <w:p w14:paraId="434EA029" w14:textId="77777777" w:rsidR="002609DE" w:rsidRDefault="002609DE" w:rsidP="002609DE">
            <w:pPr>
              <w:spacing w:after="0"/>
              <w:rPr>
                <w:rFonts w:ascii="Times" w:eastAsia="DengXian" w:hAnsi="Times"/>
                <w:sz w:val="20"/>
                <w:szCs w:val="24"/>
                <w:highlight w:val="green"/>
                <w:lang w:eastAsia="zh-CN"/>
              </w:rPr>
            </w:pPr>
            <w:r>
              <w:rPr>
                <w:rFonts w:ascii="Times" w:eastAsia="DengXian" w:hAnsi="Times"/>
                <w:sz w:val="20"/>
                <w:szCs w:val="24"/>
                <w:highlight w:val="green"/>
                <w:lang w:eastAsia="zh-CN"/>
              </w:rPr>
              <w:t>Agreement</w:t>
            </w:r>
          </w:p>
          <w:p w14:paraId="3A6325ED" w14:textId="77777777" w:rsidR="002609DE" w:rsidRDefault="002609DE" w:rsidP="002609DE">
            <w:pPr>
              <w:numPr>
                <w:ilvl w:val="0"/>
                <w:numId w:val="19"/>
              </w:numPr>
              <w:spacing w:after="120"/>
              <w:jc w:val="both"/>
              <w:rPr>
                <w:rFonts w:eastAsia="DengXian"/>
                <w:b/>
                <w:sz w:val="21"/>
                <w:szCs w:val="21"/>
                <w:lang w:eastAsia="zh-CN"/>
              </w:rPr>
            </w:pPr>
            <w:r>
              <w:rPr>
                <w:rFonts w:eastAsia="DengXian"/>
                <w:b/>
                <w:sz w:val="21"/>
                <w:szCs w:val="21"/>
                <w:lang w:eastAsia="zh-CN"/>
              </w:rPr>
              <w:t>For multiple PRACH transmissions with same Tx beam, at least SSB-RSRP threshold(s) are used to determine</w:t>
            </w:r>
            <w:r>
              <w:rPr>
                <w:rFonts w:eastAsia="DengXian"/>
                <w:b/>
                <w:strike/>
                <w:sz w:val="21"/>
                <w:szCs w:val="21"/>
                <w:lang w:eastAsia="zh-CN"/>
              </w:rPr>
              <w:t xml:space="preserve"> </w:t>
            </w:r>
            <w:r>
              <w:rPr>
                <w:rFonts w:eastAsia="DengXian"/>
                <w:b/>
                <w:sz w:val="21"/>
                <w:szCs w:val="21"/>
                <w:lang w:eastAsia="zh-CN"/>
              </w:rPr>
              <w:t>the number of PRACH transmissions at least for the first RACH attempt.</w:t>
            </w:r>
          </w:p>
          <w:p w14:paraId="4597F199" w14:textId="36B27D0F" w:rsidR="002609DE" w:rsidRPr="002609DE" w:rsidRDefault="002609DE" w:rsidP="00E30362">
            <w:pPr>
              <w:numPr>
                <w:ilvl w:val="1"/>
                <w:numId w:val="20"/>
              </w:numPr>
              <w:autoSpaceDE w:val="0"/>
              <w:autoSpaceDN w:val="0"/>
              <w:adjustRightInd w:val="0"/>
              <w:snapToGrid w:val="0"/>
              <w:spacing w:before="156" w:after="120" w:line="254" w:lineRule="auto"/>
              <w:jc w:val="both"/>
              <w:rPr>
                <w:rFonts w:ascii="Times" w:eastAsia="Batang" w:hAnsi="Times" w:cs="Times"/>
                <w:sz w:val="21"/>
                <w:szCs w:val="21"/>
              </w:rPr>
            </w:pPr>
            <w:r>
              <w:rPr>
                <w:rFonts w:ascii="Times" w:hAnsi="Times" w:cs="Times"/>
                <w:sz w:val="21"/>
                <w:szCs w:val="21"/>
                <w:lang w:eastAsia="zh-CN"/>
              </w:rPr>
              <w:t>Note: whether to support multiple numbers of PRACH transmissions is separately discussed.</w:t>
            </w:r>
          </w:p>
        </w:tc>
      </w:tr>
    </w:tbl>
    <w:p w14:paraId="6623833B" w14:textId="77777777" w:rsidR="002609DE" w:rsidRDefault="002609DE" w:rsidP="00E30362">
      <w:pPr>
        <w:jc w:val="both"/>
        <w:rPr>
          <w:sz w:val="20"/>
          <w:lang w:eastAsia="zh-CN"/>
        </w:rPr>
      </w:pPr>
    </w:p>
    <w:p w14:paraId="21B80ACF" w14:textId="4F473E75" w:rsidR="00F87C5F" w:rsidRPr="00B066E0" w:rsidRDefault="007A31F7">
      <w:pPr>
        <w:pStyle w:val="Heading2"/>
        <w:numPr>
          <w:ilvl w:val="1"/>
          <w:numId w:val="1"/>
        </w:numPr>
        <w:spacing w:before="0"/>
        <w:ind w:left="720"/>
      </w:pPr>
      <w:r>
        <w:t>Differentiation of</w:t>
      </w:r>
      <w:r w:rsidR="009B4114">
        <w:t xml:space="preserve"> multiple PRACH transmission</w:t>
      </w:r>
      <w:r w:rsidR="00583D53">
        <w:t>s</w:t>
      </w:r>
      <w:r>
        <w:t xml:space="preserve"> from single transmission</w:t>
      </w:r>
    </w:p>
    <w:tbl>
      <w:tblPr>
        <w:tblStyle w:val="TableGrid"/>
        <w:tblW w:w="0" w:type="auto"/>
        <w:tblLook w:val="04A0" w:firstRow="1" w:lastRow="0" w:firstColumn="1" w:lastColumn="0" w:noHBand="0" w:noVBand="1"/>
      </w:tblPr>
      <w:tblGrid>
        <w:gridCol w:w="9629"/>
      </w:tblGrid>
      <w:tr w:rsidR="002609DE" w14:paraId="709593AB" w14:textId="77777777" w:rsidTr="002609DE">
        <w:tc>
          <w:tcPr>
            <w:tcW w:w="9629" w:type="dxa"/>
          </w:tcPr>
          <w:p w14:paraId="00494433" w14:textId="77777777" w:rsidR="002609DE" w:rsidRDefault="002609DE" w:rsidP="002609DE">
            <w:pPr>
              <w:spacing w:after="0"/>
              <w:rPr>
                <w:bCs/>
                <w:sz w:val="20"/>
                <w:szCs w:val="21"/>
                <w:highlight w:val="green"/>
                <w:lang w:eastAsia="zh-CN"/>
              </w:rPr>
            </w:pPr>
            <w:bookmarkStart w:id="7" w:name="OLE_LINK19"/>
            <w:bookmarkStart w:id="8" w:name="_Toc53783607"/>
            <w:r>
              <w:rPr>
                <w:bCs/>
                <w:sz w:val="20"/>
                <w:szCs w:val="21"/>
                <w:highlight w:val="green"/>
                <w:lang w:eastAsia="zh-CN"/>
              </w:rPr>
              <w:t>Agreement</w:t>
            </w:r>
          </w:p>
          <w:p w14:paraId="15CA0856" w14:textId="77777777" w:rsidR="002609DE" w:rsidRPr="0091692D" w:rsidRDefault="002609DE" w:rsidP="002609DE">
            <w:pPr>
              <w:spacing w:after="0"/>
              <w:rPr>
                <w:bCs/>
                <w:i/>
                <w:iCs/>
                <w:sz w:val="20"/>
              </w:rPr>
            </w:pPr>
            <w:r w:rsidRPr="0091692D">
              <w:rPr>
                <w:bCs/>
                <w:i/>
                <w:iCs/>
                <w:sz w:val="20"/>
              </w:rPr>
              <w:t xml:space="preserve">For </w:t>
            </w:r>
            <w:bookmarkStart w:id="9" w:name="OLE_LINK25"/>
            <w:r w:rsidRPr="0091692D">
              <w:rPr>
                <w:bCs/>
                <w:i/>
                <w:iCs/>
                <w:sz w:val="20"/>
              </w:rPr>
              <w:t xml:space="preserve">multiple PRACH transmissions </w:t>
            </w:r>
            <w:bookmarkEnd w:id="9"/>
            <w:r w:rsidRPr="0091692D">
              <w:rPr>
                <w:bCs/>
                <w:i/>
                <w:iCs/>
                <w:sz w:val="20"/>
              </w:rPr>
              <w:t>with same Tx beam, to differentiate the multiple PRACH transmissions with single PRACH transmission, consider one or multiple of the following options.</w:t>
            </w:r>
          </w:p>
          <w:p w14:paraId="02AE7A61" w14:textId="77777777" w:rsidR="002609DE" w:rsidRPr="0091692D" w:rsidRDefault="002609DE" w:rsidP="002609DE">
            <w:pPr>
              <w:widowControl w:val="0"/>
              <w:numPr>
                <w:ilvl w:val="0"/>
                <w:numId w:val="17"/>
              </w:numPr>
              <w:tabs>
                <w:tab w:val="left" w:pos="426"/>
                <w:tab w:val="left" w:pos="1701"/>
              </w:tabs>
              <w:spacing w:before="156" w:after="0" w:line="252" w:lineRule="auto"/>
              <w:jc w:val="both"/>
              <w:rPr>
                <w:rFonts w:cs="Calibri"/>
                <w:i/>
                <w:iCs/>
                <w:sz w:val="20"/>
                <w:lang w:eastAsia="fr-FR"/>
              </w:rPr>
            </w:pPr>
            <w:r w:rsidRPr="0091692D">
              <w:rPr>
                <w:rFonts w:cs="Calibri"/>
                <w:b/>
                <w:bCs/>
                <w:i/>
                <w:iCs/>
                <w:sz w:val="20"/>
                <w:lang w:eastAsia="fr-FR"/>
              </w:rPr>
              <w:t>Option 1</w:t>
            </w:r>
            <w:r w:rsidRPr="0091692D">
              <w:rPr>
                <w:rFonts w:cs="Calibri"/>
                <w:i/>
                <w:iCs/>
                <w:sz w:val="20"/>
                <w:lang w:eastAsia="fr-FR"/>
              </w:rPr>
              <w:t>: Multiple PRACH are transmitted with separate preamble on shared ROs.</w:t>
            </w:r>
          </w:p>
          <w:p w14:paraId="7A998061" w14:textId="77777777" w:rsidR="002609DE" w:rsidRPr="0091692D" w:rsidRDefault="002609DE" w:rsidP="002609DE">
            <w:pPr>
              <w:widowControl w:val="0"/>
              <w:numPr>
                <w:ilvl w:val="0"/>
                <w:numId w:val="17"/>
              </w:numPr>
              <w:tabs>
                <w:tab w:val="left" w:pos="426"/>
                <w:tab w:val="left" w:pos="1701"/>
              </w:tabs>
              <w:spacing w:before="156" w:after="0" w:line="252" w:lineRule="auto"/>
              <w:jc w:val="both"/>
              <w:rPr>
                <w:rFonts w:ascii="Calibri" w:hAnsi="Calibri" w:cs="Calibri"/>
                <w:b/>
                <w:bCs/>
                <w:i/>
                <w:iCs/>
                <w:kern w:val="2"/>
                <w:sz w:val="20"/>
                <w:lang w:val="en-US" w:eastAsia="fr-FR"/>
              </w:rPr>
            </w:pPr>
            <w:r w:rsidRPr="0091692D">
              <w:rPr>
                <w:rFonts w:cs="Calibri"/>
                <w:b/>
                <w:bCs/>
                <w:i/>
                <w:iCs/>
                <w:sz w:val="20"/>
                <w:lang w:eastAsia="fr-FR"/>
              </w:rPr>
              <w:t>Option 2</w:t>
            </w:r>
            <w:r w:rsidRPr="0091692D">
              <w:rPr>
                <w:rFonts w:cs="Calibri"/>
                <w:i/>
                <w:iCs/>
                <w:sz w:val="20"/>
                <w:lang w:eastAsia="fr-FR"/>
              </w:rPr>
              <w:t>: Multiple PRACH are transmitted on separate ROs.</w:t>
            </w:r>
          </w:p>
          <w:p w14:paraId="3F426125" w14:textId="318235F6" w:rsidR="002609DE" w:rsidRPr="002609DE" w:rsidRDefault="002609DE" w:rsidP="007A31F7">
            <w:pPr>
              <w:widowControl w:val="0"/>
              <w:numPr>
                <w:ilvl w:val="0"/>
                <w:numId w:val="17"/>
              </w:numPr>
              <w:tabs>
                <w:tab w:val="left" w:pos="426"/>
                <w:tab w:val="left" w:pos="1701"/>
              </w:tabs>
              <w:spacing w:before="156" w:after="0" w:line="252" w:lineRule="auto"/>
              <w:jc w:val="both"/>
              <w:rPr>
                <w:rFonts w:ascii="Calibri" w:hAnsi="Calibri" w:cs="Calibri"/>
                <w:b/>
                <w:bCs/>
                <w:kern w:val="2"/>
                <w:sz w:val="21"/>
                <w:szCs w:val="21"/>
                <w:lang w:val="fr-FR" w:eastAsia="fr-FR"/>
              </w:rPr>
            </w:pPr>
            <w:r w:rsidRPr="0091692D">
              <w:rPr>
                <w:rFonts w:cs="Calibri"/>
                <w:b/>
                <w:bCs/>
                <w:i/>
                <w:iCs/>
                <w:sz w:val="20"/>
                <w:lang w:eastAsia="fr-FR"/>
              </w:rPr>
              <w:t>Option 3:</w:t>
            </w:r>
            <w:r w:rsidRPr="0091692D">
              <w:rPr>
                <w:rFonts w:ascii="Calibri" w:hAnsi="Calibri" w:cs="Calibri"/>
                <w:b/>
                <w:bCs/>
                <w:i/>
                <w:iCs/>
                <w:kern w:val="2"/>
                <w:sz w:val="20"/>
                <w:lang w:eastAsia="fr-FR"/>
              </w:rPr>
              <w:t xml:space="preserve"> </w:t>
            </w:r>
            <w:r w:rsidRPr="0091692D">
              <w:rPr>
                <w:rFonts w:cs="Calibri"/>
                <w:i/>
                <w:iCs/>
                <w:sz w:val="20"/>
                <w:lang w:eastAsia="fr-FR"/>
              </w:rPr>
              <w:t>Partial of multiple PRACHs are transmitted with separate preamble on shared ROs, while the other multiple PRACHs are transmitted on separate ROs.</w:t>
            </w:r>
          </w:p>
        </w:tc>
      </w:tr>
      <w:bookmarkEnd w:id="7"/>
    </w:tbl>
    <w:p w14:paraId="489F14BA" w14:textId="32A7DC1C" w:rsidR="002609DE" w:rsidRDefault="002609DE" w:rsidP="007A31F7">
      <w:pPr>
        <w:pStyle w:val="Style1"/>
        <w:jc w:val="both"/>
        <w:rPr>
          <w:iCs/>
          <w:sz w:val="20"/>
          <w:szCs w:val="16"/>
          <w:lang w:val="fr-FR"/>
        </w:rPr>
      </w:pPr>
    </w:p>
    <w:p w14:paraId="1CF9F4B7" w14:textId="59824CB7" w:rsidR="007A31F7" w:rsidRPr="007A31F7" w:rsidRDefault="007A31F7" w:rsidP="007A31F7">
      <w:pPr>
        <w:pStyle w:val="Style1"/>
        <w:jc w:val="both"/>
        <w:rPr>
          <w:iCs/>
          <w:sz w:val="20"/>
          <w:szCs w:val="16"/>
          <w:lang w:val="en-GB"/>
        </w:rPr>
      </w:pPr>
      <w:r w:rsidRPr="007A31F7">
        <w:rPr>
          <w:iCs/>
          <w:sz w:val="20"/>
          <w:szCs w:val="16"/>
          <w:lang w:val="en-GB"/>
        </w:rPr>
        <w:t xml:space="preserve">We support both Option1 and Option 2, but not Option 3. </w:t>
      </w:r>
    </w:p>
    <w:p w14:paraId="3C2DDA6F" w14:textId="5AFD4924" w:rsidR="007A31F7" w:rsidRPr="007A31F7" w:rsidRDefault="007A31F7" w:rsidP="007A31F7">
      <w:pPr>
        <w:pStyle w:val="Style1"/>
        <w:jc w:val="both"/>
        <w:rPr>
          <w:iCs/>
          <w:sz w:val="20"/>
          <w:szCs w:val="16"/>
          <w:lang w:val="en-GB"/>
        </w:rPr>
      </w:pPr>
      <w:r w:rsidRPr="007A31F7">
        <w:rPr>
          <w:iCs/>
          <w:sz w:val="20"/>
          <w:szCs w:val="16"/>
          <w:lang w:val="en-GB"/>
        </w:rPr>
        <w:t xml:space="preserve">The option 3 brings up more complication on standardization due to the fact that </w:t>
      </w:r>
      <w:r w:rsidR="002F30F4">
        <w:rPr>
          <w:iCs/>
          <w:sz w:val="20"/>
          <w:szCs w:val="16"/>
          <w:lang w:val="en-GB"/>
        </w:rPr>
        <w:t>during</w:t>
      </w:r>
      <w:r w:rsidRPr="007A31F7">
        <w:rPr>
          <w:iCs/>
          <w:sz w:val="20"/>
          <w:szCs w:val="16"/>
          <w:lang w:val="en-GB"/>
        </w:rPr>
        <w:t xml:space="preserve"> one RA attempt separate preamble (distinguished from th</w:t>
      </w:r>
      <w:r w:rsidR="002F30F4">
        <w:rPr>
          <w:iCs/>
          <w:sz w:val="20"/>
          <w:szCs w:val="16"/>
          <w:lang w:val="en-GB"/>
        </w:rPr>
        <w:t>e preambles</w:t>
      </w:r>
      <w:r w:rsidRPr="007A31F7">
        <w:rPr>
          <w:iCs/>
          <w:sz w:val="20"/>
          <w:szCs w:val="16"/>
          <w:lang w:val="en-GB"/>
        </w:rPr>
        <w:t xml:space="preserve"> for single PRACH transmission) is transmitted on partial of PRACH transmissions meanwhile shared preamble (within the range of preambles</w:t>
      </w:r>
      <w:r w:rsidR="002F30F4">
        <w:rPr>
          <w:iCs/>
          <w:sz w:val="20"/>
          <w:szCs w:val="16"/>
          <w:lang w:val="en-GB"/>
        </w:rPr>
        <w:t xml:space="preserve"> assigned</w:t>
      </w:r>
      <w:r w:rsidRPr="007A31F7">
        <w:rPr>
          <w:iCs/>
          <w:sz w:val="20"/>
          <w:szCs w:val="16"/>
          <w:lang w:val="en-GB"/>
        </w:rPr>
        <w:t xml:space="preserve"> for single PRACH transmission) on the other transmissions. Such alternative is very confusing, e.g. how to determine the part of former transmission and the leftover transmission and combine the two parts transmission into one RA attempt, and how to keep alignment between UE and </w:t>
      </w:r>
      <w:proofErr w:type="spellStart"/>
      <w:r w:rsidRPr="007A31F7">
        <w:rPr>
          <w:iCs/>
          <w:sz w:val="20"/>
          <w:szCs w:val="16"/>
          <w:lang w:val="en-GB"/>
        </w:rPr>
        <w:t>gNB</w:t>
      </w:r>
      <w:proofErr w:type="spellEnd"/>
      <w:r w:rsidRPr="007A31F7">
        <w:rPr>
          <w:iCs/>
          <w:sz w:val="20"/>
          <w:szCs w:val="16"/>
          <w:lang w:val="en-GB"/>
        </w:rPr>
        <w:t xml:space="preserve">. The implementation complexity of both UE and </w:t>
      </w:r>
      <w:proofErr w:type="spellStart"/>
      <w:r w:rsidRPr="007A31F7">
        <w:rPr>
          <w:iCs/>
          <w:sz w:val="20"/>
          <w:szCs w:val="16"/>
          <w:lang w:val="en-GB"/>
        </w:rPr>
        <w:t>gNB</w:t>
      </w:r>
      <w:proofErr w:type="spellEnd"/>
      <w:r w:rsidRPr="007A31F7">
        <w:rPr>
          <w:iCs/>
          <w:sz w:val="20"/>
          <w:szCs w:val="16"/>
          <w:lang w:val="en-GB"/>
        </w:rPr>
        <w:t xml:space="preserve"> would be very big, however little benefit could be obtained based on this option. </w:t>
      </w:r>
    </w:p>
    <w:p w14:paraId="527F1292" w14:textId="4621B8E1" w:rsidR="007A31F7" w:rsidRPr="007A31F7" w:rsidRDefault="007A31F7" w:rsidP="007A31F7">
      <w:pPr>
        <w:pStyle w:val="Style1"/>
        <w:spacing w:after="180"/>
        <w:jc w:val="both"/>
        <w:rPr>
          <w:iCs/>
          <w:sz w:val="20"/>
          <w:szCs w:val="16"/>
          <w:lang w:val="en-GB"/>
        </w:rPr>
      </w:pPr>
      <w:r w:rsidRPr="007A31F7">
        <w:rPr>
          <w:iCs/>
          <w:sz w:val="20"/>
          <w:szCs w:val="16"/>
          <w:lang w:val="en-GB"/>
        </w:rPr>
        <w:t>Option 1 and option 2 are complementary at different multiplexing dimension. The combination of option 1 and option 2 can provide enough flexibility to support the multiple PRACH transmissions for operators under varied scenarios to achieve the coverage enhancement. Operators can make a holistic scheme for preambles or ROs allocation taking into account diverse 5G features, e.g. BFR, 2-step RA, SI request and SDT etc.</w:t>
      </w:r>
    </w:p>
    <w:p w14:paraId="3314744C" w14:textId="63C9866D" w:rsidR="003B3F82" w:rsidRPr="00E0359F" w:rsidRDefault="00FC3082" w:rsidP="00E0359F">
      <w:pPr>
        <w:overflowPunct w:val="0"/>
        <w:autoSpaceDE w:val="0"/>
        <w:autoSpaceDN w:val="0"/>
        <w:adjustRightInd w:val="0"/>
        <w:snapToGrid w:val="0"/>
        <w:ind w:left="990" w:hanging="990"/>
        <w:jc w:val="both"/>
        <w:textAlignment w:val="baseline"/>
        <w:rPr>
          <w:b/>
          <w:bCs/>
          <w:sz w:val="20"/>
          <w:lang w:eastAsia="zh-CN"/>
        </w:rPr>
      </w:pPr>
      <w:bookmarkStart w:id="10" w:name="OLE_LINK13"/>
      <w:bookmarkStart w:id="11" w:name="OLE_LINK22"/>
      <w:bookmarkStart w:id="12" w:name="OLE_LINK8"/>
      <w:bookmarkStart w:id="13" w:name="OLE_LINK31"/>
      <w:r w:rsidRPr="00C70600">
        <w:rPr>
          <w:b/>
          <w:bCs/>
          <w:sz w:val="20"/>
          <w:lang w:eastAsia="zh-CN"/>
        </w:rPr>
        <w:t>Propos</w:t>
      </w:r>
      <w:r w:rsidR="004A73A5" w:rsidRPr="00C70600">
        <w:rPr>
          <w:b/>
          <w:bCs/>
          <w:sz w:val="20"/>
          <w:lang w:eastAsia="zh-CN"/>
        </w:rPr>
        <w:t>al</w:t>
      </w:r>
      <w:r w:rsidR="00D606E3">
        <w:rPr>
          <w:b/>
          <w:bCs/>
          <w:sz w:val="20"/>
          <w:lang w:eastAsia="zh-CN"/>
        </w:rPr>
        <w:t xml:space="preserve"> </w:t>
      </w:r>
      <w:r w:rsidRPr="00C70600">
        <w:rPr>
          <w:b/>
          <w:bCs/>
          <w:sz w:val="20"/>
          <w:lang w:eastAsia="zh-CN"/>
        </w:rPr>
        <w:t>1</w:t>
      </w:r>
      <w:bookmarkEnd w:id="8"/>
      <w:bookmarkEnd w:id="10"/>
      <w:bookmarkEnd w:id="11"/>
      <w:r w:rsidR="00727577" w:rsidRPr="00C70600">
        <w:rPr>
          <w:b/>
          <w:bCs/>
          <w:sz w:val="20"/>
          <w:lang w:eastAsia="zh-CN"/>
        </w:rPr>
        <w:t>:</w:t>
      </w:r>
      <w:r w:rsidR="007A31F7">
        <w:rPr>
          <w:b/>
          <w:bCs/>
          <w:sz w:val="20"/>
          <w:lang w:eastAsia="zh-CN"/>
        </w:rPr>
        <w:t xml:space="preserve"> Option 1 and 2 are preferred for differentiation of </w:t>
      </w:r>
      <w:r w:rsidR="007A31F7" w:rsidRPr="007A31F7">
        <w:rPr>
          <w:b/>
          <w:bCs/>
          <w:sz w:val="20"/>
          <w:lang w:eastAsia="zh-CN"/>
        </w:rPr>
        <w:t>multiple PRACH transmissions</w:t>
      </w:r>
      <w:r w:rsidR="007A31F7">
        <w:rPr>
          <w:b/>
          <w:bCs/>
          <w:sz w:val="20"/>
          <w:lang w:eastAsia="zh-CN"/>
        </w:rPr>
        <w:t xml:space="preserve"> from single transmission</w:t>
      </w:r>
      <w:r w:rsidR="008F2358" w:rsidRPr="00C70600">
        <w:rPr>
          <w:b/>
          <w:bCs/>
          <w:iCs/>
          <w:sz w:val="20"/>
          <w:lang w:eastAsia="zh-CN"/>
        </w:rPr>
        <w:t>.</w:t>
      </w:r>
      <w:bookmarkEnd w:id="12"/>
    </w:p>
    <w:bookmarkEnd w:id="13"/>
    <w:p w14:paraId="7DD2B3BF" w14:textId="711D4099" w:rsidR="004F3618" w:rsidRDefault="002609DE" w:rsidP="004F3618">
      <w:pPr>
        <w:pStyle w:val="Heading2"/>
        <w:numPr>
          <w:ilvl w:val="1"/>
          <w:numId w:val="1"/>
        </w:numPr>
        <w:spacing w:before="0"/>
        <w:ind w:left="720"/>
      </w:pPr>
      <w:r>
        <w:t xml:space="preserve">Use cases for </w:t>
      </w:r>
      <w:r w:rsidRPr="002609DE">
        <w:t>multiple PRACH transmissions with different Tx beams</w:t>
      </w:r>
    </w:p>
    <w:tbl>
      <w:tblPr>
        <w:tblStyle w:val="TableGrid"/>
        <w:tblW w:w="0" w:type="auto"/>
        <w:tblLook w:val="04A0" w:firstRow="1" w:lastRow="0" w:firstColumn="1" w:lastColumn="0" w:noHBand="0" w:noVBand="1"/>
      </w:tblPr>
      <w:tblGrid>
        <w:gridCol w:w="9629"/>
      </w:tblGrid>
      <w:tr w:rsidR="00363DB2" w14:paraId="1C94F0DC" w14:textId="77777777" w:rsidTr="00363DB2">
        <w:tc>
          <w:tcPr>
            <w:tcW w:w="9629" w:type="dxa"/>
          </w:tcPr>
          <w:p w14:paraId="674932B5" w14:textId="77777777" w:rsidR="00363DB2" w:rsidRDefault="00363DB2" w:rsidP="00363DB2">
            <w:pPr>
              <w:spacing w:after="0"/>
              <w:rPr>
                <w:rFonts w:ascii="Times" w:eastAsia="DengXian" w:hAnsi="Times"/>
                <w:sz w:val="20"/>
                <w:szCs w:val="24"/>
                <w:highlight w:val="green"/>
                <w:lang w:eastAsia="zh-CN"/>
              </w:rPr>
            </w:pPr>
            <w:r>
              <w:rPr>
                <w:rFonts w:ascii="Times" w:eastAsia="DengXian" w:hAnsi="Times"/>
                <w:sz w:val="20"/>
                <w:szCs w:val="24"/>
                <w:highlight w:val="green"/>
              </w:rPr>
              <w:t>Agreement</w:t>
            </w:r>
          </w:p>
          <w:p w14:paraId="7E2B39B1" w14:textId="77777777" w:rsidR="00363DB2" w:rsidRPr="0091692D" w:rsidRDefault="00363DB2" w:rsidP="00363DB2">
            <w:pPr>
              <w:numPr>
                <w:ilvl w:val="0"/>
                <w:numId w:val="17"/>
              </w:numPr>
              <w:spacing w:beforeLines="50" w:before="120" w:line="254" w:lineRule="auto"/>
              <w:jc w:val="both"/>
              <w:rPr>
                <w:i/>
                <w:iCs/>
                <w:sz w:val="20"/>
              </w:rPr>
            </w:pPr>
            <w:r w:rsidRPr="0091692D">
              <w:rPr>
                <w:i/>
                <w:iCs/>
                <w:sz w:val="20"/>
              </w:rPr>
              <w:t>Study at least the following case for multiple PRACH transmissions with different Tx beams.</w:t>
            </w:r>
          </w:p>
          <w:p w14:paraId="5B5149BD" w14:textId="77777777" w:rsidR="00363DB2" w:rsidRPr="0091692D" w:rsidRDefault="00363DB2" w:rsidP="00363DB2">
            <w:pPr>
              <w:numPr>
                <w:ilvl w:val="1"/>
                <w:numId w:val="17"/>
              </w:numPr>
              <w:autoSpaceDE w:val="0"/>
              <w:autoSpaceDN w:val="0"/>
              <w:adjustRightInd w:val="0"/>
              <w:snapToGrid w:val="0"/>
              <w:spacing w:after="120" w:line="254" w:lineRule="auto"/>
              <w:jc w:val="both"/>
              <w:rPr>
                <w:rFonts w:ascii="Times" w:eastAsia="Batang" w:hAnsi="Times"/>
                <w:i/>
                <w:iCs/>
                <w:sz w:val="20"/>
              </w:rPr>
            </w:pPr>
            <w:r w:rsidRPr="0091692D">
              <w:rPr>
                <w:rFonts w:ascii="Times" w:eastAsia="Batang" w:hAnsi="Times"/>
                <w:i/>
                <w:iCs/>
                <w:sz w:val="20"/>
              </w:rPr>
              <w:t>UE uses different TX beams to transmit the multiple PRACH over ROs associated with the same SSB/CSI-RS</w:t>
            </w:r>
          </w:p>
          <w:p w14:paraId="5886BD09" w14:textId="77777777" w:rsidR="00363DB2" w:rsidRPr="0091692D" w:rsidRDefault="00363DB2" w:rsidP="00363DB2">
            <w:pPr>
              <w:numPr>
                <w:ilvl w:val="1"/>
                <w:numId w:val="17"/>
              </w:numPr>
              <w:autoSpaceDE w:val="0"/>
              <w:autoSpaceDN w:val="0"/>
              <w:adjustRightInd w:val="0"/>
              <w:snapToGrid w:val="0"/>
              <w:spacing w:after="120" w:line="254" w:lineRule="auto"/>
              <w:jc w:val="both"/>
              <w:rPr>
                <w:rFonts w:ascii="Times" w:eastAsia="Batang" w:hAnsi="Times"/>
                <w:i/>
                <w:iCs/>
                <w:sz w:val="20"/>
              </w:rPr>
            </w:pPr>
            <w:r w:rsidRPr="0091692D">
              <w:rPr>
                <w:rFonts w:ascii="Times" w:eastAsia="Batang" w:hAnsi="Times"/>
                <w:i/>
                <w:iCs/>
                <w:sz w:val="20"/>
              </w:rPr>
              <w:t xml:space="preserve">FFS: </w:t>
            </w:r>
            <w:bookmarkStart w:id="14" w:name="OLE_LINK9"/>
            <w:r w:rsidRPr="0091692D">
              <w:rPr>
                <w:rFonts w:ascii="Times" w:eastAsia="Batang" w:hAnsi="Times"/>
                <w:i/>
                <w:iCs/>
                <w:sz w:val="20"/>
              </w:rPr>
              <w:t>UE uses different TX beams to transmit the multiple PRACH over ROs associated with different SSBs /CSI-RSs</w:t>
            </w:r>
            <w:bookmarkEnd w:id="14"/>
            <w:r w:rsidRPr="0091692D">
              <w:rPr>
                <w:rFonts w:ascii="Times" w:eastAsia="Batang" w:hAnsi="Times"/>
                <w:i/>
                <w:iCs/>
                <w:sz w:val="20"/>
              </w:rPr>
              <w:t>, where the different SSBs/CSI-RSs are not associated with the same RO.</w:t>
            </w:r>
          </w:p>
          <w:p w14:paraId="440EF941" w14:textId="41EBCC29" w:rsidR="00363DB2" w:rsidRPr="0091692D" w:rsidRDefault="00363DB2" w:rsidP="00363DB2">
            <w:pPr>
              <w:numPr>
                <w:ilvl w:val="1"/>
                <w:numId w:val="17"/>
              </w:numPr>
              <w:autoSpaceDE w:val="0"/>
              <w:autoSpaceDN w:val="0"/>
              <w:adjustRightInd w:val="0"/>
              <w:snapToGrid w:val="0"/>
              <w:spacing w:after="120" w:line="254" w:lineRule="auto"/>
              <w:jc w:val="both"/>
              <w:rPr>
                <w:rFonts w:ascii="Times" w:eastAsia="Batang" w:hAnsi="Times"/>
                <w:i/>
                <w:iCs/>
                <w:sz w:val="20"/>
              </w:rPr>
            </w:pPr>
            <w:r w:rsidRPr="0091692D">
              <w:rPr>
                <w:rFonts w:ascii="Times" w:eastAsia="DengXian" w:hAnsi="Times"/>
                <w:i/>
                <w:iCs/>
                <w:sz w:val="20"/>
              </w:rPr>
              <w:t>Note: not related to decision on CFRA</w:t>
            </w:r>
          </w:p>
          <w:p w14:paraId="3E2495D5" w14:textId="09122562" w:rsidR="00363DB2" w:rsidRPr="00363DB2" w:rsidRDefault="00363DB2" w:rsidP="00363DB2">
            <w:pPr>
              <w:autoSpaceDE w:val="0"/>
              <w:autoSpaceDN w:val="0"/>
              <w:adjustRightInd w:val="0"/>
              <w:snapToGrid w:val="0"/>
              <w:spacing w:after="120"/>
              <w:jc w:val="both"/>
              <w:rPr>
                <w:rFonts w:ascii="Times" w:eastAsia="Batang" w:hAnsi="Times"/>
                <w:sz w:val="20"/>
                <w:szCs w:val="24"/>
              </w:rPr>
            </w:pPr>
            <w:r w:rsidRPr="0091692D">
              <w:rPr>
                <w:rFonts w:ascii="Times" w:eastAsia="Batang" w:hAnsi="Times"/>
                <w:i/>
                <w:iCs/>
                <w:sz w:val="20"/>
              </w:rPr>
              <w:t>Note: UE uses different TX beams to transmit the multiple PRACH over ROs associated with different SSBs/CSI-RSs, where the different SSBs/CSI-RSs are associated with the same RO is not considered.</w:t>
            </w:r>
          </w:p>
        </w:tc>
      </w:tr>
    </w:tbl>
    <w:p w14:paraId="40D4E625" w14:textId="77777777" w:rsidR="002609DE" w:rsidRPr="002609DE" w:rsidRDefault="002609DE" w:rsidP="002609DE">
      <w:pPr>
        <w:jc w:val="both"/>
        <w:rPr>
          <w:bCs/>
          <w:sz w:val="20"/>
          <w:lang w:val="en-US"/>
        </w:rPr>
      </w:pPr>
      <w:r w:rsidRPr="002609DE">
        <w:rPr>
          <w:bCs/>
          <w:sz w:val="20"/>
          <w:lang w:val="en-US"/>
        </w:rPr>
        <w:lastRenderedPageBreak/>
        <w:t xml:space="preserve">The first case is definitely beneficial when the UE can determine the best DL beam of </w:t>
      </w:r>
      <w:proofErr w:type="spellStart"/>
      <w:r w:rsidRPr="002609DE">
        <w:rPr>
          <w:bCs/>
          <w:sz w:val="20"/>
          <w:lang w:val="en-US"/>
        </w:rPr>
        <w:t>gNB</w:t>
      </w:r>
      <w:proofErr w:type="spellEnd"/>
      <w:r w:rsidRPr="002609DE">
        <w:rPr>
          <w:bCs/>
          <w:sz w:val="20"/>
          <w:lang w:val="en-US"/>
        </w:rPr>
        <w:t>, hereby UE could initiate multiple PRACH transmission on the ROs associated with the SSB/CSI-RS corresponding to the best DL beam for the UE.</w:t>
      </w:r>
    </w:p>
    <w:p w14:paraId="428E039D" w14:textId="77777777" w:rsidR="002609DE" w:rsidRPr="002609DE" w:rsidRDefault="002609DE" w:rsidP="002609DE">
      <w:pPr>
        <w:jc w:val="both"/>
        <w:rPr>
          <w:bCs/>
          <w:sz w:val="20"/>
          <w:lang w:val="en-US"/>
        </w:rPr>
      </w:pPr>
      <w:r w:rsidRPr="002609DE">
        <w:rPr>
          <w:bCs/>
          <w:sz w:val="20"/>
          <w:lang w:val="en-US"/>
        </w:rPr>
        <w:t>The second case is beneficial when the UE detected several SSB/CSI-RS beams which are beyond the pre-set RSRP threshold. In this case the UE can initiate multiple PRACH transmissions on the ROs associated with the multiple SSBs/CSI-RS beams beyond threshold. With this use case, the RACH could be distributed on several different ROs under the scenario where large number of UEs are located adjacently, e.g. in the hotspot cell of business area. Allowing such these UEs to transmit PRACH over different ROs might reduce the collision probability of RA.</w:t>
      </w:r>
    </w:p>
    <w:p w14:paraId="2ACFC40D" w14:textId="6435A50C" w:rsidR="002609DE" w:rsidRPr="002609DE" w:rsidRDefault="002609DE" w:rsidP="002609DE">
      <w:pPr>
        <w:jc w:val="both"/>
        <w:rPr>
          <w:bCs/>
          <w:sz w:val="20"/>
          <w:lang w:val="en-US"/>
        </w:rPr>
      </w:pPr>
      <w:r w:rsidRPr="002609DE">
        <w:rPr>
          <w:bCs/>
          <w:sz w:val="20"/>
          <w:lang w:val="en-US"/>
        </w:rPr>
        <w:t xml:space="preserve">Another potential benefit of the second case is when the SSB-to-RO mapping include FDMs ROs at the same time point, </w:t>
      </w:r>
      <w:r w:rsidR="002F30F4">
        <w:rPr>
          <w:bCs/>
          <w:sz w:val="20"/>
          <w:lang w:val="en-US"/>
        </w:rPr>
        <w:t xml:space="preserve">this case could allow multiple PRACH transmission </w:t>
      </w:r>
      <w:r w:rsidR="00B87919">
        <w:rPr>
          <w:bCs/>
          <w:sz w:val="20"/>
          <w:lang w:val="en-US"/>
        </w:rPr>
        <w:t xml:space="preserve">to occur </w:t>
      </w:r>
      <w:r w:rsidR="002F30F4">
        <w:rPr>
          <w:bCs/>
          <w:sz w:val="20"/>
          <w:lang w:val="en-US"/>
        </w:rPr>
        <w:t xml:space="preserve">at different time, i.e. </w:t>
      </w:r>
      <w:r w:rsidRPr="002609DE">
        <w:rPr>
          <w:bCs/>
          <w:sz w:val="20"/>
          <w:lang w:val="en-US"/>
        </w:rPr>
        <w:t xml:space="preserve">the UE could initiate multiple transmissions over ROs associated with different SSB/CSI-RS.   </w:t>
      </w:r>
    </w:p>
    <w:p w14:paraId="1E5A8FF0" w14:textId="73E8DC0A" w:rsidR="00F95A89" w:rsidRDefault="00F95A89" w:rsidP="00F95A89">
      <w:pPr>
        <w:overflowPunct w:val="0"/>
        <w:autoSpaceDE w:val="0"/>
        <w:autoSpaceDN w:val="0"/>
        <w:adjustRightInd w:val="0"/>
        <w:snapToGrid w:val="0"/>
        <w:ind w:left="990" w:hanging="990"/>
        <w:jc w:val="both"/>
        <w:textAlignment w:val="baseline"/>
        <w:rPr>
          <w:b/>
          <w:bCs/>
          <w:sz w:val="20"/>
          <w:lang w:eastAsia="zh-CN"/>
        </w:rPr>
      </w:pPr>
      <w:bookmarkStart w:id="15" w:name="OLE_LINK14"/>
      <w:r>
        <w:rPr>
          <w:b/>
          <w:bCs/>
          <w:sz w:val="20"/>
          <w:lang w:eastAsia="zh-CN"/>
        </w:rPr>
        <w:t>Proposal</w:t>
      </w:r>
      <w:r w:rsidR="00D606E3">
        <w:rPr>
          <w:b/>
          <w:bCs/>
          <w:sz w:val="20"/>
          <w:lang w:eastAsia="zh-CN"/>
        </w:rPr>
        <w:t xml:space="preserve"> </w:t>
      </w:r>
      <w:r>
        <w:rPr>
          <w:b/>
          <w:bCs/>
          <w:sz w:val="20"/>
          <w:lang w:eastAsia="zh-CN"/>
        </w:rPr>
        <w:t>2:</w:t>
      </w:r>
      <w:r w:rsidR="002609DE">
        <w:rPr>
          <w:b/>
          <w:bCs/>
          <w:sz w:val="20"/>
          <w:lang w:eastAsia="zh-CN"/>
        </w:rPr>
        <w:t xml:space="preserve"> </w:t>
      </w:r>
      <w:r w:rsidR="005C0B48">
        <w:rPr>
          <w:b/>
          <w:bCs/>
          <w:sz w:val="20"/>
          <w:lang w:eastAsia="zh-CN"/>
        </w:rPr>
        <w:t>T</w:t>
      </w:r>
      <w:r w:rsidR="002609DE" w:rsidRPr="002609DE">
        <w:rPr>
          <w:b/>
          <w:bCs/>
          <w:sz w:val="20"/>
          <w:lang w:eastAsia="zh-CN"/>
        </w:rPr>
        <w:t>he use case could be studied but with low priority that UE uses different TX beams to transmit the multiple PRACH over ROs associated with different SSBs /CSI-RSs</w:t>
      </w:r>
      <w:r>
        <w:rPr>
          <w:b/>
          <w:bCs/>
          <w:iCs/>
          <w:sz w:val="20"/>
          <w:lang w:eastAsia="zh-CN"/>
        </w:rPr>
        <w:t>.</w:t>
      </w:r>
    </w:p>
    <w:p w14:paraId="2555E8A7" w14:textId="5A673D08" w:rsidR="00363DB2" w:rsidRDefault="00363DB2">
      <w:pPr>
        <w:pStyle w:val="Heading2"/>
        <w:numPr>
          <w:ilvl w:val="1"/>
          <w:numId w:val="1"/>
        </w:numPr>
        <w:spacing w:before="0"/>
        <w:ind w:left="720"/>
      </w:pPr>
      <w:bookmarkStart w:id="16" w:name="OLE_LINK3"/>
      <w:bookmarkEnd w:id="15"/>
      <w:r>
        <w:t>Configuration of number of PRACH transmissions</w:t>
      </w:r>
    </w:p>
    <w:tbl>
      <w:tblPr>
        <w:tblStyle w:val="TableGrid"/>
        <w:tblW w:w="0" w:type="auto"/>
        <w:tblLook w:val="04A0" w:firstRow="1" w:lastRow="0" w:firstColumn="1" w:lastColumn="0" w:noHBand="0" w:noVBand="1"/>
      </w:tblPr>
      <w:tblGrid>
        <w:gridCol w:w="9629"/>
      </w:tblGrid>
      <w:tr w:rsidR="00363DB2" w14:paraId="7DA623D5" w14:textId="77777777" w:rsidTr="00363DB2">
        <w:tc>
          <w:tcPr>
            <w:tcW w:w="9629" w:type="dxa"/>
          </w:tcPr>
          <w:p w14:paraId="1FE7BC8E" w14:textId="77777777" w:rsidR="00363DB2" w:rsidRDefault="00363DB2" w:rsidP="00363DB2">
            <w:pPr>
              <w:spacing w:after="0"/>
              <w:rPr>
                <w:rFonts w:ascii="Times" w:eastAsia="DengXian" w:hAnsi="Times"/>
                <w:sz w:val="20"/>
                <w:szCs w:val="24"/>
                <w:highlight w:val="green"/>
                <w:lang w:eastAsia="zh-CN"/>
              </w:rPr>
            </w:pPr>
            <w:r>
              <w:rPr>
                <w:rFonts w:ascii="Times" w:eastAsia="DengXian" w:hAnsi="Times"/>
                <w:sz w:val="20"/>
                <w:szCs w:val="24"/>
                <w:highlight w:val="green"/>
              </w:rPr>
              <w:t>Agreement</w:t>
            </w:r>
          </w:p>
          <w:p w14:paraId="183959CC" w14:textId="77777777" w:rsidR="00363DB2" w:rsidRPr="00D5389F" w:rsidRDefault="00363DB2" w:rsidP="00363DB2">
            <w:pPr>
              <w:spacing w:after="120"/>
              <w:jc w:val="both"/>
              <w:rPr>
                <w:rFonts w:eastAsia="DengXian"/>
                <w:bCs/>
                <w:i/>
                <w:iCs/>
                <w:sz w:val="21"/>
                <w:szCs w:val="21"/>
              </w:rPr>
            </w:pPr>
            <w:r w:rsidRPr="00D5389F">
              <w:rPr>
                <w:b/>
                <w:i/>
                <w:iCs/>
                <w:sz w:val="21"/>
                <w:szCs w:val="21"/>
              </w:rPr>
              <w:t xml:space="preserve">For multiple PRACH transmissions with same </w:t>
            </w:r>
            <w:r w:rsidRPr="00D5389F">
              <w:rPr>
                <w:rFonts w:eastAsia="DengXian"/>
                <w:b/>
                <w:i/>
                <w:iCs/>
                <w:sz w:val="21"/>
                <w:szCs w:val="21"/>
              </w:rPr>
              <w:t>Tx</w:t>
            </w:r>
            <w:r w:rsidRPr="00D5389F">
              <w:rPr>
                <w:b/>
                <w:i/>
                <w:iCs/>
                <w:sz w:val="21"/>
                <w:szCs w:val="21"/>
              </w:rPr>
              <w:t xml:space="preserve"> beam, down-select one option from the following options.</w:t>
            </w:r>
          </w:p>
          <w:p w14:paraId="6B36A227" w14:textId="77777777" w:rsidR="00363DB2" w:rsidRPr="00D5389F" w:rsidRDefault="00363DB2" w:rsidP="00363DB2">
            <w:pPr>
              <w:widowControl w:val="0"/>
              <w:numPr>
                <w:ilvl w:val="0"/>
                <w:numId w:val="18"/>
              </w:numPr>
              <w:spacing w:after="160" w:line="280" w:lineRule="atLeast"/>
              <w:ind w:left="284" w:hanging="284"/>
              <w:jc w:val="both"/>
              <w:rPr>
                <w:rFonts w:eastAsia="Calibri"/>
                <w:bCs/>
                <w:i/>
                <w:iCs/>
                <w:sz w:val="20"/>
                <w:szCs w:val="21"/>
              </w:rPr>
            </w:pPr>
            <w:r w:rsidRPr="00D5389F">
              <w:rPr>
                <w:rFonts w:eastAsia="DengXian"/>
                <w:b/>
                <w:i/>
                <w:iCs/>
                <w:sz w:val="20"/>
                <w:szCs w:val="21"/>
              </w:rPr>
              <w:t>Option 1</w:t>
            </w:r>
            <w:r w:rsidRPr="00D5389F">
              <w:rPr>
                <w:rFonts w:eastAsia="DengXian"/>
                <w:bCs/>
                <w:i/>
                <w:iCs/>
                <w:sz w:val="20"/>
                <w:szCs w:val="21"/>
              </w:rPr>
              <w:t xml:space="preserve">: </w:t>
            </w:r>
            <w:proofErr w:type="spellStart"/>
            <w:r w:rsidRPr="00D5389F">
              <w:rPr>
                <w:rFonts w:eastAsia="DengXian"/>
                <w:bCs/>
                <w:i/>
                <w:iCs/>
                <w:sz w:val="20"/>
                <w:szCs w:val="21"/>
              </w:rPr>
              <w:t>gNB</w:t>
            </w:r>
            <w:proofErr w:type="spellEnd"/>
            <w:r w:rsidRPr="00D5389F">
              <w:rPr>
                <w:rFonts w:eastAsia="DengXian"/>
                <w:bCs/>
                <w:i/>
                <w:iCs/>
                <w:sz w:val="20"/>
                <w:szCs w:val="21"/>
              </w:rPr>
              <w:t xml:space="preserve"> can only configure one value for the number of multiple PRACH transmissions.</w:t>
            </w:r>
          </w:p>
          <w:p w14:paraId="29F7911B" w14:textId="77777777" w:rsidR="00363DB2" w:rsidRPr="00D5389F" w:rsidRDefault="00363DB2" w:rsidP="00363DB2">
            <w:pPr>
              <w:widowControl w:val="0"/>
              <w:numPr>
                <w:ilvl w:val="0"/>
                <w:numId w:val="18"/>
              </w:numPr>
              <w:spacing w:after="160" w:line="280" w:lineRule="atLeast"/>
              <w:ind w:left="284" w:hanging="284"/>
              <w:jc w:val="both"/>
              <w:rPr>
                <w:rFonts w:eastAsia="Calibri"/>
                <w:bCs/>
                <w:i/>
                <w:iCs/>
                <w:sz w:val="20"/>
                <w:szCs w:val="21"/>
              </w:rPr>
            </w:pPr>
            <w:r w:rsidRPr="00D5389F">
              <w:rPr>
                <w:rFonts w:eastAsia="DengXian"/>
                <w:b/>
                <w:i/>
                <w:iCs/>
                <w:sz w:val="20"/>
                <w:szCs w:val="21"/>
              </w:rPr>
              <w:t>Option 2</w:t>
            </w:r>
            <w:r w:rsidRPr="00D5389F">
              <w:rPr>
                <w:rFonts w:eastAsia="DengXian"/>
                <w:bCs/>
                <w:i/>
                <w:iCs/>
                <w:sz w:val="20"/>
                <w:szCs w:val="21"/>
              </w:rPr>
              <w:t xml:space="preserve">: </w:t>
            </w:r>
            <w:proofErr w:type="spellStart"/>
            <w:r w:rsidRPr="00D5389F">
              <w:rPr>
                <w:rFonts w:eastAsia="DengXian"/>
                <w:bCs/>
                <w:i/>
                <w:iCs/>
                <w:sz w:val="20"/>
                <w:szCs w:val="21"/>
              </w:rPr>
              <w:t>gNB</w:t>
            </w:r>
            <w:proofErr w:type="spellEnd"/>
            <w:r w:rsidRPr="00D5389F">
              <w:rPr>
                <w:rFonts w:eastAsia="DengXian"/>
                <w:bCs/>
                <w:i/>
                <w:iCs/>
                <w:sz w:val="20"/>
                <w:szCs w:val="21"/>
              </w:rPr>
              <w:t xml:space="preserve"> can configure one or multiple values for the number of multiple PRACH transmissions.</w:t>
            </w:r>
          </w:p>
          <w:p w14:paraId="4E9322AD" w14:textId="6ED49B53" w:rsidR="00363DB2" w:rsidRPr="00363DB2" w:rsidRDefault="00363DB2" w:rsidP="00363DB2">
            <w:pPr>
              <w:numPr>
                <w:ilvl w:val="1"/>
                <w:numId w:val="17"/>
              </w:numPr>
              <w:autoSpaceDE w:val="0"/>
              <w:autoSpaceDN w:val="0"/>
              <w:adjustRightInd w:val="0"/>
              <w:snapToGrid w:val="0"/>
              <w:spacing w:after="120" w:line="256" w:lineRule="auto"/>
              <w:jc w:val="both"/>
              <w:rPr>
                <w:rFonts w:ascii="Times" w:eastAsia="Batang" w:hAnsi="Times"/>
                <w:sz w:val="21"/>
                <w:szCs w:val="21"/>
              </w:rPr>
            </w:pPr>
            <w:r w:rsidRPr="00D5389F">
              <w:rPr>
                <w:rFonts w:ascii="Times" w:eastAsia="Batang" w:hAnsi="Times"/>
                <w:i/>
                <w:iCs/>
                <w:sz w:val="21"/>
                <w:szCs w:val="21"/>
              </w:rPr>
              <w:t>FFS: details</w:t>
            </w:r>
          </w:p>
        </w:tc>
      </w:tr>
    </w:tbl>
    <w:p w14:paraId="459D3B97" w14:textId="3C03E7F9" w:rsidR="00363DB2" w:rsidRDefault="00363DB2" w:rsidP="00363DB2">
      <w:pPr>
        <w:rPr>
          <w:lang w:eastAsia="zh-CN"/>
        </w:rPr>
      </w:pPr>
    </w:p>
    <w:p w14:paraId="74649EF3" w14:textId="48E6A72D" w:rsidR="00FD7CEF" w:rsidRPr="00FD7CEF" w:rsidRDefault="00FD7CEF" w:rsidP="00FD7CEF">
      <w:pPr>
        <w:jc w:val="both"/>
        <w:rPr>
          <w:bCs/>
          <w:sz w:val="20"/>
          <w:lang w:val="en-US"/>
        </w:rPr>
      </w:pPr>
      <w:r w:rsidRPr="00FD7CEF">
        <w:rPr>
          <w:bCs/>
          <w:sz w:val="20"/>
          <w:lang w:val="en-US"/>
        </w:rPr>
        <w:t xml:space="preserve">This issue is related to </w:t>
      </w:r>
      <w:r>
        <w:rPr>
          <w:bCs/>
          <w:sz w:val="20"/>
          <w:lang w:val="en-US"/>
        </w:rPr>
        <w:t>another</w:t>
      </w:r>
      <w:r w:rsidRPr="00FD7CEF">
        <w:rPr>
          <w:bCs/>
          <w:sz w:val="20"/>
          <w:lang w:val="en-US"/>
        </w:rPr>
        <w:t xml:space="preserve"> agreement, i.e. </w:t>
      </w:r>
      <w:r w:rsidRPr="00FD7CEF">
        <w:rPr>
          <w:b/>
          <w:i/>
          <w:iCs/>
          <w:sz w:val="20"/>
          <w:lang w:val="en-US"/>
        </w:rPr>
        <w:t>SSB-RSRP threshold(s) are used to determine the number of PRACH transmissions</w:t>
      </w:r>
      <w:r>
        <w:rPr>
          <w:bCs/>
          <w:sz w:val="20"/>
          <w:lang w:val="en-US"/>
        </w:rPr>
        <w:t>.</w:t>
      </w:r>
    </w:p>
    <w:p w14:paraId="5D8F065C" w14:textId="5BC68A9B" w:rsidR="00FD7CEF" w:rsidRPr="00FD7CEF" w:rsidRDefault="00FD7CEF" w:rsidP="00FD7CEF">
      <w:pPr>
        <w:jc w:val="both"/>
        <w:rPr>
          <w:bCs/>
          <w:sz w:val="20"/>
          <w:lang w:val="en-US"/>
        </w:rPr>
      </w:pPr>
      <w:r w:rsidRPr="00FD7CEF">
        <w:rPr>
          <w:bCs/>
          <w:sz w:val="20"/>
          <w:lang w:val="en-US"/>
        </w:rPr>
        <w:t>If only one SSB-RSRP threshold is configured for UE, then option 1 is preferred, i.e. only one value of the number of PRACH transmission.</w:t>
      </w:r>
      <w:r>
        <w:rPr>
          <w:bCs/>
          <w:sz w:val="20"/>
          <w:lang w:val="en-US"/>
        </w:rPr>
        <w:t xml:space="preserve"> </w:t>
      </w:r>
      <w:r w:rsidRPr="00FD7CEF">
        <w:rPr>
          <w:bCs/>
          <w:sz w:val="20"/>
          <w:lang w:val="en-US"/>
        </w:rPr>
        <w:t xml:space="preserve">Otherwise, if multiple </w:t>
      </w:r>
      <w:bookmarkStart w:id="17" w:name="OLE_LINK10"/>
      <w:r w:rsidRPr="00FD7CEF">
        <w:rPr>
          <w:bCs/>
          <w:sz w:val="20"/>
          <w:lang w:val="en-US"/>
        </w:rPr>
        <w:t xml:space="preserve">SSB-RSRP thresholds </w:t>
      </w:r>
      <w:bookmarkEnd w:id="17"/>
      <w:r w:rsidRPr="00FD7CEF">
        <w:rPr>
          <w:bCs/>
          <w:sz w:val="20"/>
          <w:lang w:val="en-US"/>
        </w:rPr>
        <w:t>are configured for UE, then Option 2 is preferred since different number of PRACH transmission should be correspondent to different thresholds.</w:t>
      </w:r>
    </w:p>
    <w:p w14:paraId="52F3E4AB" w14:textId="0A5AC1E9" w:rsidR="00FD7CEF" w:rsidRPr="00FD7CEF" w:rsidRDefault="00FD7CEF" w:rsidP="00FD7CEF">
      <w:pPr>
        <w:overflowPunct w:val="0"/>
        <w:autoSpaceDE w:val="0"/>
        <w:autoSpaceDN w:val="0"/>
        <w:adjustRightInd w:val="0"/>
        <w:snapToGrid w:val="0"/>
        <w:ind w:left="990" w:hanging="990"/>
        <w:jc w:val="both"/>
        <w:textAlignment w:val="baseline"/>
        <w:rPr>
          <w:b/>
          <w:bCs/>
          <w:sz w:val="20"/>
          <w:lang w:eastAsia="zh-CN"/>
        </w:rPr>
      </w:pPr>
      <w:bookmarkStart w:id="18" w:name="OLE_LINK20"/>
      <w:r w:rsidRPr="00FD7CEF">
        <w:rPr>
          <w:b/>
          <w:bCs/>
          <w:sz w:val="20"/>
          <w:lang w:eastAsia="zh-CN"/>
        </w:rPr>
        <w:t>Proposal</w:t>
      </w:r>
      <w:r>
        <w:rPr>
          <w:b/>
          <w:bCs/>
          <w:sz w:val="20"/>
          <w:lang w:eastAsia="zh-CN"/>
        </w:rPr>
        <w:t xml:space="preserve"> 3</w:t>
      </w:r>
      <w:r w:rsidRPr="00FD7CEF">
        <w:rPr>
          <w:b/>
          <w:bCs/>
          <w:sz w:val="20"/>
          <w:lang w:eastAsia="zh-CN"/>
        </w:rPr>
        <w:t xml:space="preserve">: </w:t>
      </w:r>
      <w:r>
        <w:rPr>
          <w:b/>
          <w:bCs/>
          <w:sz w:val="20"/>
          <w:lang w:eastAsia="zh-CN"/>
        </w:rPr>
        <w:t>T</w:t>
      </w:r>
      <w:r w:rsidRPr="00FD7CEF">
        <w:rPr>
          <w:b/>
          <w:bCs/>
          <w:sz w:val="20"/>
          <w:lang w:eastAsia="zh-CN"/>
        </w:rPr>
        <w:t>h</w:t>
      </w:r>
      <w:r w:rsidR="00D723FB">
        <w:rPr>
          <w:b/>
          <w:bCs/>
          <w:sz w:val="20"/>
          <w:lang w:eastAsia="zh-CN"/>
        </w:rPr>
        <w:t>e</w:t>
      </w:r>
      <w:r w:rsidRPr="00FD7CEF">
        <w:rPr>
          <w:b/>
          <w:bCs/>
          <w:sz w:val="20"/>
          <w:lang w:eastAsia="zh-CN"/>
        </w:rPr>
        <w:t xml:space="preserve"> </w:t>
      </w:r>
      <w:r w:rsidR="00D5389F">
        <w:rPr>
          <w:b/>
          <w:bCs/>
          <w:sz w:val="20"/>
          <w:lang w:eastAsia="zh-CN"/>
        </w:rPr>
        <w:t xml:space="preserve">number of PRACH transmissions </w:t>
      </w:r>
      <w:r w:rsidRPr="00FD7CEF">
        <w:rPr>
          <w:b/>
          <w:bCs/>
          <w:sz w:val="20"/>
          <w:lang w:eastAsia="zh-CN"/>
        </w:rPr>
        <w:t>is highly rel</w:t>
      </w:r>
      <w:r w:rsidR="00D723FB">
        <w:rPr>
          <w:b/>
          <w:bCs/>
          <w:sz w:val="20"/>
          <w:lang w:eastAsia="zh-CN"/>
        </w:rPr>
        <w:t>e</w:t>
      </w:r>
      <w:r w:rsidR="00D5389F">
        <w:rPr>
          <w:b/>
          <w:bCs/>
          <w:sz w:val="20"/>
          <w:lang w:eastAsia="zh-CN"/>
        </w:rPr>
        <w:t>vant</w:t>
      </w:r>
      <w:r w:rsidRPr="00FD7CEF">
        <w:rPr>
          <w:b/>
          <w:bCs/>
          <w:sz w:val="20"/>
          <w:lang w:eastAsia="zh-CN"/>
        </w:rPr>
        <w:t xml:space="preserve"> with the </w:t>
      </w:r>
      <w:r w:rsidR="00D5389F">
        <w:rPr>
          <w:b/>
          <w:bCs/>
          <w:sz w:val="20"/>
          <w:lang w:eastAsia="zh-CN"/>
        </w:rPr>
        <w:t>configuration</w:t>
      </w:r>
      <w:r w:rsidRPr="00FD7CEF">
        <w:rPr>
          <w:b/>
          <w:bCs/>
          <w:sz w:val="20"/>
          <w:lang w:eastAsia="zh-CN"/>
        </w:rPr>
        <w:t xml:space="preserve"> of SSB-RSRP thresholds for the UE, </w:t>
      </w:r>
      <w:r w:rsidR="00D5389F">
        <w:rPr>
          <w:b/>
          <w:bCs/>
          <w:sz w:val="20"/>
          <w:lang w:eastAsia="zh-CN"/>
        </w:rPr>
        <w:t xml:space="preserve">i.e. </w:t>
      </w:r>
      <w:r w:rsidRPr="00FD7CEF">
        <w:rPr>
          <w:b/>
          <w:bCs/>
          <w:sz w:val="20"/>
          <w:lang w:eastAsia="zh-CN"/>
        </w:rPr>
        <w:t>if only one threshold is configured</w:t>
      </w:r>
      <w:r w:rsidR="00D5389F">
        <w:rPr>
          <w:b/>
          <w:bCs/>
          <w:sz w:val="20"/>
          <w:lang w:eastAsia="zh-CN"/>
        </w:rPr>
        <w:t xml:space="preserve"> for UE</w:t>
      </w:r>
      <w:r w:rsidRPr="00FD7CEF">
        <w:rPr>
          <w:b/>
          <w:bCs/>
          <w:sz w:val="20"/>
          <w:lang w:eastAsia="zh-CN"/>
        </w:rPr>
        <w:t xml:space="preserve"> Option 1 should be preferred, otherwise Option 2 could be adopted.</w:t>
      </w:r>
    </w:p>
    <w:bookmarkEnd w:id="18"/>
    <w:p w14:paraId="30F2D7BA" w14:textId="77777777" w:rsidR="00363DB2" w:rsidRPr="00363DB2" w:rsidRDefault="00363DB2" w:rsidP="00363DB2"/>
    <w:p w14:paraId="093D00C1" w14:textId="55ADB82A" w:rsidR="00A36101" w:rsidRDefault="00191661" w:rsidP="00A36101">
      <w:pPr>
        <w:pStyle w:val="Heading2"/>
        <w:numPr>
          <w:ilvl w:val="1"/>
          <w:numId w:val="1"/>
        </w:numPr>
        <w:spacing w:before="0"/>
        <w:ind w:left="720"/>
        <w:rPr>
          <w:lang w:val="en-US"/>
        </w:rPr>
      </w:pPr>
      <w:r w:rsidRPr="00191661">
        <w:t>Simulation results for multiple PRACH transmissions with different beam</w:t>
      </w:r>
      <w:r>
        <w:rPr>
          <w:lang w:val="en-US"/>
        </w:rPr>
        <w:t>s/same beams</w:t>
      </w:r>
    </w:p>
    <w:tbl>
      <w:tblPr>
        <w:tblStyle w:val="TableGrid"/>
        <w:tblW w:w="0" w:type="auto"/>
        <w:tblLook w:val="04A0" w:firstRow="1" w:lastRow="0" w:firstColumn="1" w:lastColumn="0" w:noHBand="0" w:noVBand="1"/>
      </w:tblPr>
      <w:tblGrid>
        <w:gridCol w:w="9629"/>
      </w:tblGrid>
      <w:tr w:rsidR="00A36101" w14:paraId="6B670B53" w14:textId="77777777" w:rsidTr="00A36101">
        <w:tc>
          <w:tcPr>
            <w:tcW w:w="9629" w:type="dxa"/>
            <w:tcBorders>
              <w:top w:val="single" w:sz="4" w:space="0" w:color="auto"/>
              <w:left w:val="single" w:sz="4" w:space="0" w:color="auto"/>
              <w:bottom w:val="single" w:sz="4" w:space="0" w:color="auto"/>
              <w:right w:val="single" w:sz="4" w:space="0" w:color="auto"/>
            </w:tcBorders>
            <w:hideMark/>
          </w:tcPr>
          <w:p w14:paraId="09F3E915" w14:textId="77777777" w:rsidR="00A36101" w:rsidRDefault="00A36101" w:rsidP="00A36101">
            <w:pPr>
              <w:pStyle w:val="Observation"/>
              <w:widowControl/>
              <w:numPr>
                <w:ilvl w:val="0"/>
                <w:numId w:val="0"/>
              </w:numPr>
              <w:tabs>
                <w:tab w:val="left" w:pos="720"/>
              </w:tabs>
              <w:spacing w:beforeLines="50" w:before="120" w:after="180"/>
              <w:ind w:left="720" w:hanging="360"/>
              <w:rPr>
                <w:rFonts w:ascii="Times New Roman" w:hAnsi="Times New Roman"/>
                <w:b w:val="0"/>
                <w:bCs w:val="0"/>
                <w:kern w:val="0"/>
                <w:szCs w:val="21"/>
                <w:highlight w:val="darkYellow"/>
                <w:lang w:val="en-GB" w:eastAsia="zh-CN"/>
              </w:rPr>
            </w:pPr>
            <w:r>
              <w:rPr>
                <w:rFonts w:ascii="Times New Roman" w:hAnsi="Times New Roman"/>
                <w:b w:val="0"/>
                <w:bCs w:val="0"/>
                <w:kern w:val="0"/>
                <w:szCs w:val="21"/>
                <w:highlight w:val="darkYellow"/>
                <w:lang w:val="en-GB"/>
              </w:rPr>
              <w:t>Working Assumption</w:t>
            </w:r>
          </w:p>
          <w:p w14:paraId="6D418166" w14:textId="77777777" w:rsidR="00A36101" w:rsidRPr="001B1CD3" w:rsidRDefault="00A36101" w:rsidP="00A36101">
            <w:pPr>
              <w:pStyle w:val="Observation"/>
              <w:widowControl/>
              <w:numPr>
                <w:ilvl w:val="0"/>
                <w:numId w:val="0"/>
              </w:numPr>
              <w:tabs>
                <w:tab w:val="left" w:pos="720"/>
              </w:tabs>
              <w:spacing w:beforeLines="50" w:before="120" w:after="180"/>
              <w:ind w:left="360"/>
              <w:rPr>
                <w:rFonts w:ascii="Times New Roman" w:hAnsi="Times New Roman"/>
                <w:b w:val="0"/>
                <w:bCs w:val="0"/>
                <w:i/>
                <w:iCs/>
                <w:kern w:val="0"/>
                <w:sz w:val="20"/>
                <w:szCs w:val="20"/>
                <w:lang w:val="en-GB"/>
              </w:rPr>
            </w:pPr>
            <w:r w:rsidRPr="001B1CD3">
              <w:rPr>
                <w:rFonts w:ascii="Times New Roman" w:hAnsi="Times New Roman"/>
                <w:b w:val="0"/>
                <w:bCs w:val="0"/>
                <w:i/>
                <w:iCs/>
                <w:kern w:val="0"/>
                <w:sz w:val="20"/>
                <w:szCs w:val="20"/>
                <w:lang w:val="en-GB"/>
              </w:rPr>
              <w:t>Simulation results for multiple PRACH transmissions with different beam(s) and same beam(s) (baseline) to be discussed in the next meeting.</w:t>
            </w:r>
          </w:p>
          <w:p w14:paraId="050E1DCB" w14:textId="77777777" w:rsidR="00A36101" w:rsidRPr="001B1CD3" w:rsidRDefault="00A36101" w:rsidP="00A36101">
            <w:pPr>
              <w:pStyle w:val="ListParagraph"/>
              <w:numPr>
                <w:ilvl w:val="0"/>
                <w:numId w:val="23"/>
              </w:numPr>
              <w:autoSpaceDE w:val="0"/>
              <w:autoSpaceDN w:val="0"/>
              <w:adjustRightInd w:val="0"/>
              <w:snapToGrid w:val="0"/>
              <w:spacing w:after="120" w:line="256" w:lineRule="auto"/>
              <w:contextualSpacing w:val="0"/>
              <w:jc w:val="both"/>
              <w:rPr>
                <w:rFonts w:ascii="Times" w:hAnsi="Times"/>
                <w:i/>
                <w:iCs/>
                <w:sz w:val="20"/>
              </w:rPr>
            </w:pPr>
            <w:r w:rsidRPr="001B1CD3">
              <w:rPr>
                <w:i/>
                <w:iCs/>
                <w:sz w:val="20"/>
              </w:rPr>
              <w:t xml:space="preserve">Simulation assumptions in TR 38.830 are used as the starting point for the simulation. </w:t>
            </w:r>
          </w:p>
          <w:p w14:paraId="0999B26A" w14:textId="77777777" w:rsidR="00A36101" w:rsidRPr="001B1CD3" w:rsidRDefault="00A36101" w:rsidP="00A36101">
            <w:pPr>
              <w:pStyle w:val="ListParagraph"/>
              <w:numPr>
                <w:ilvl w:val="2"/>
                <w:numId w:val="23"/>
              </w:numPr>
              <w:autoSpaceDE w:val="0"/>
              <w:autoSpaceDN w:val="0"/>
              <w:adjustRightInd w:val="0"/>
              <w:snapToGrid w:val="0"/>
              <w:spacing w:after="120" w:line="256" w:lineRule="auto"/>
              <w:contextualSpacing w:val="0"/>
              <w:jc w:val="both"/>
              <w:rPr>
                <w:i/>
                <w:iCs/>
                <w:sz w:val="20"/>
              </w:rPr>
            </w:pPr>
            <w:r w:rsidRPr="001B1CD3">
              <w:rPr>
                <w:i/>
                <w:iCs/>
                <w:sz w:val="20"/>
              </w:rPr>
              <w:t>Focus on FR2.</w:t>
            </w:r>
          </w:p>
          <w:p w14:paraId="685E52CA" w14:textId="77777777" w:rsidR="00A36101" w:rsidRPr="001B1CD3" w:rsidRDefault="00A36101" w:rsidP="00A36101">
            <w:pPr>
              <w:pStyle w:val="ListParagraph"/>
              <w:numPr>
                <w:ilvl w:val="3"/>
                <w:numId w:val="23"/>
              </w:numPr>
              <w:autoSpaceDE w:val="0"/>
              <w:autoSpaceDN w:val="0"/>
              <w:adjustRightInd w:val="0"/>
              <w:snapToGrid w:val="0"/>
              <w:spacing w:after="120" w:line="256" w:lineRule="auto"/>
              <w:contextualSpacing w:val="0"/>
              <w:jc w:val="both"/>
              <w:rPr>
                <w:i/>
                <w:iCs/>
                <w:sz w:val="20"/>
              </w:rPr>
            </w:pPr>
            <w:r w:rsidRPr="001B1CD3">
              <w:rPr>
                <w:rFonts w:eastAsia="DengXian"/>
                <w:i/>
                <w:iCs/>
                <w:sz w:val="20"/>
                <w:lang w:eastAsia="zh-CN"/>
              </w:rPr>
              <w:t>UE antenna configuration 2-2-2(baseline), 1-4-1(optional)</w:t>
            </w:r>
          </w:p>
          <w:p w14:paraId="059AF7C3" w14:textId="77777777" w:rsidR="00A36101" w:rsidRPr="001B1CD3" w:rsidRDefault="00A36101" w:rsidP="00A36101">
            <w:pPr>
              <w:pStyle w:val="ListParagraph"/>
              <w:numPr>
                <w:ilvl w:val="2"/>
                <w:numId w:val="23"/>
              </w:numPr>
              <w:autoSpaceDE w:val="0"/>
              <w:autoSpaceDN w:val="0"/>
              <w:adjustRightInd w:val="0"/>
              <w:snapToGrid w:val="0"/>
              <w:spacing w:after="120" w:line="256" w:lineRule="auto"/>
              <w:contextualSpacing w:val="0"/>
              <w:jc w:val="both"/>
              <w:rPr>
                <w:i/>
                <w:iCs/>
                <w:sz w:val="20"/>
              </w:rPr>
            </w:pPr>
            <w:r w:rsidRPr="001B1CD3">
              <w:rPr>
                <w:i/>
                <w:iCs/>
                <w:sz w:val="20"/>
              </w:rPr>
              <w:t>Performance metric: 0.1% false alarm, 1% miss-detection</w:t>
            </w:r>
          </w:p>
          <w:p w14:paraId="251FA84B" w14:textId="77777777" w:rsidR="00A36101" w:rsidRPr="001B1CD3" w:rsidRDefault="00A36101" w:rsidP="00A36101">
            <w:pPr>
              <w:pStyle w:val="ListParagraph"/>
              <w:numPr>
                <w:ilvl w:val="2"/>
                <w:numId w:val="23"/>
              </w:numPr>
              <w:autoSpaceDE w:val="0"/>
              <w:autoSpaceDN w:val="0"/>
              <w:adjustRightInd w:val="0"/>
              <w:snapToGrid w:val="0"/>
              <w:spacing w:after="120" w:line="256" w:lineRule="auto"/>
              <w:contextualSpacing w:val="0"/>
              <w:jc w:val="both"/>
              <w:rPr>
                <w:b/>
                <w:bCs/>
                <w:i/>
                <w:iCs/>
                <w:sz w:val="20"/>
              </w:rPr>
            </w:pPr>
            <w:r w:rsidRPr="001B1CD3">
              <w:rPr>
                <w:i/>
                <w:iCs/>
                <w:sz w:val="20"/>
              </w:rPr>
              <w:t>Companies report the number of beams, the beam widths, beam correspondence assumption, and the boresights.</w:t>
            </w:r>
          </w:p>
          <w:p w14:paraId="4A87FE6B" w14:textId="77777777" w:rsidR="00A36101" w:rsidRPr="001B1CD3" w:rsidRDefault="00A36101" w:rsidP="00A36101">
            <w:pPr>
              <w:pStyle w:val="ListParagraph"/>
              <w:numPr>
                <w:ilvl w:val="1"/>
                <w:numId w:val="23"/>
              </w:numPr>
              <w:autoSpaceDE w:val="0"/>
              <w:autoSpaceDN w:val="0"/>
              <w:adjustRightInd w:val="0"/>
              <w:snapToGrid w:val="0"/>
              <w:spacing w:after="120" w:line="256" w:lineRule="auto"/>
              <w:contextualSpacing w:val="0"/>
              <w:jc w:val="both"/>
              <w:rPr>
                <w:i/>
                <w:iCs/>
                <w:sz w:val="20"/>
              </w:rPr>
            </w:pPr>
            <w:r w:rsidRPr="001B1CD3">
              <w:rPr>
                <w:i/>
                <w:iCs/>
                <w:sz w:val="20"/>
              </w:rPr>
              <w:t>Channel model for link-level simulation: CDL-A defined in table 7.7.1-1 in TR 38.901.</w:t>
            </w:r>
          </w:p>
          <w:p w14:paraId="4BFAB10D" w14:textId="76FAE48F" w:rsidR="00A36101" w:rsidRPr="00FB72B3" w:rsidRDefault="00A36101" w:rsidP="00FB72B3">
            <w:pPr>
              <w:pStyle w:val="ListParagraph"/>
              <w:numPr>
                <w:ilvl w:val="1"/>
                <w:numId w:val="23"/>
              </w:numPr>
              <w:autoSpaceDE w:val="0"/>
              <w:autoSpaceDN w:val="0"/>
              <w:adjustRightInd w:val="0"/>
              <w:snapToGrid w:val="0"/>
              <w:spacing w:after="120" w:line="256" w:lineRule="auto"/>
              <w:contextualSpacing w:val="0"/>
              <w:jc w:val="both"/>
              <w:rPr>
                <w:i/>
                <w:iCs/>
                <w:sz w:val="20"/>
              </w:rPr>
            </w:pPr>
            <w:r w:rsidRPr="001B1CD3">
              <w:rPr>
                <w:i/>
                <w:iCs/>
                <w:sz w:val="20"/>
              </w:rPr>
              <w:lastRenderedPageBreak/>
              <w:t xml:space="preserve">Both that </w:t>
            </w:r>
            <w:r w:rsidRPr="001B1CD3">
              <w:rPr>
                <w:rFonts w:eastAsia="Times New Roman"/>
                <w:i/>
                <w:iCs/>
                <w:sz w:val="20"/>
              </w:rPr>
              <w:t xml:space="preserve">UE </w:t>
            </w:r>
            <w:proofErr w:type="spellStart"/>
            <w:r w:rsidRPr="001B1CD3">
              <w:rPr>
                <w:rFonts w:eastAsia="Times New Roman"/>
                <w:i/>
                <w:iCs/>
                <w:sz w:val="20"/>
              </w:rPr>
              <w:t>fulfills</w:t>
            </w:r>
            <w:proofErr w:type="spellEnd"/>
            <w:r w:rsidRPr="001B1CD3">
              <w:rPr>
                <w:rFonts w:eastAsia="Times New Roman"/>
                <w:i/>
                <w:iCs/>
                <w:sz w:val="20"/>
              </w:rPr>
              <w:t xml:space="preserve"> </w:t>
            </w:r>
            <w:proofErr w:type="spellStart"/>
            <w:r w:rsidRPr="001B1CD3">
              <w:rPr>
                <w:rFonts w:eastAsia="Times New Roman"/>
                <w:i/>
                <w:iCs/>
                <w:sz w:val="20"/>
              </w:rPr>
              <w:t>beamCorrespondence</w:t>
            </w:r>
            <w:proofErr w:type="spellEnd"/>
            <w:r w:rsidRPr="001B1CD3">
              <w:rPr>
                <w:rFonts w:eastAsia="Times New Roman"/>
                <w:i/>
                <w:iCs/>
                <w:sz w:val="20"/>
              </w:rPr>
              <w:t xml:space="preserve"> requirements Without UL-</w:t>
            </w:r>
            <w:proofErr w:type="spellStart"/>
            <w:r w:rsidRPr="001B1CD3">
              <w:rPr>
                <w:rFonts w:eastAsia="Times New Roman"/>
                <w:i/>
                <w:iCs/>
                <w:sz w:val="20"/>
              </w:rPr>
              <w:t>BeamSweeping</w:t>
            </w:r>
            <w:proofErr w:type="spellEnd"/>
            <w:r w:rsidRPr="001B1CD3">
              <w:rPr>
                <w:rFonts w:eastAsia="Times New Roman"/>
                <w:i/>
                <w:iCs/>
                <w:sz w:val="20"/>
              </w:rPr>
              <w:t xml:space="preserve"> and UE fulfils </w:t>
            </w:r>
            <w:proofErr w:type="spellStart"/>
            <w:r w:rsidRPr="001B1CD3">
              <w:rPr>
                <w:rFonts w:eastAsia="Times New Roman"/>
                <w:i/>
                <w:iCs/>
                <w:sz w:val="20"/>
              </w:rPr>
              <w:t>beamCorrespondence</w:t>
            </w:r>
            <w:proofErr w:type="spellEnd"/>
            <w:r w:rsidRPr="001B1CD3">
              <w:rPr>
                <w:rFonts w:eastAsia="Times New Roman"/>
                <w:i/>
                <w:iCs/>
                <w:sz w:val="20"/>
              </w:rPr>
              <w:t xml:space="preserve"> requirements With UL-</w:t>
            </w:r>
            <w:proofErr w:type="spellStart"/>
            <w:r w:rsidRPr="001B1CD3">
              <w:rPr>
                <w:rFonts w:eastAsia="Times New Roman"/>
                <w:i/>
                <w:iCs/>
                <w:sz w:val="20"/>
              </w:rPr>
              <w:t>BeamSweeping</w:t>
            </w:r>
            <w:proofErr w:type="spellEnd"/>
            <w:r w:rsidRPr="001B1CD3">
              <w:rPr>
                <w:rFonts w:eastAsia="Times New Roman"/>
                <w:i/>
                <w:iCs/>
                <w:sz w:val="20"/>
              </w:rPr>
              <w:t xml:space="preserve"> can be considered in the simulation are used as starting point for simulation.</w:t>
            </w:r>
          </w:p>
        </w:tc>
      </w:tr>
    </w:tbl>
    <w:p w14:paraId="2045966D" w14:textId="4D9F7035" w:rsidR="00A36101" w:rsidRDefault="00A36101" w:rsidP="00A36101">
      <w:pPr>
        <w:rPr>
          <w:lang w:val="en-US"/>
        </w:rPr>
      </w:pPr>
    </w:p>
    <w:p w14:paraId="78A07BFD" w14:textId="02CE8B45" w:rsidR="00A36101" w:rsidRPr="001B1CD3" w:rsidRDefault="00A36101" w:rsidP="001B1CD3">
      <w:pPr>
        <w:jc w:val="both"/>
        <w:rPr>
          <w:bCs/>
          <w:sz w:val="20"/>
          <w:lang w:val="en-US"/>
        </w:rPr>
      </w:pPr>
      <w:r w:rsidRPr="001B1CD3">
        <w:rPr>
          <w:bCs/>
          <w:sz w:val="20"/>
          <w:lang w:val="en-US"/>
        </w:rPr>
        <w:t xml:space="preserve">We simulated PRACH B4 with 8 </w:t>
      </w:r>
      <w:r w:rsidR="003B50ED" w:rsidRPr="001B1CD3">
        <w:rPr>
          <w:bCs/>
          <w:sz w:val="20"/>
          <w:lang w:val="en-US"/>
        </w:rPr>
        <w:t xml:space="preserve">different </w:t>
      </w:r>
      <w:r w:rsidRPr="001B1CD3">
        <w:rPr>
          <w:bCs/>
          <w:sz w:val="20"/>
          <w:lang w:val="en-US"/>
        </w:rPr>
        <w:t>Tx beams</w:t>
      </w:r>
      <w:r w:rsidR="003B50ED" w:rsidRPr="001B1CD3">
        <w:rPr>
          <w:bCs/>
          <w:sz w:val="20"/>
          <w:lang w:val="en-US"/>
        </w:rPr>
        <w:t xml:space="preserve"> in FR2</w:t>
      </w:r>
      <w:r w:rsidRPr="001B1CD3">
        <w:rPr>
          <w:bCs/>
          <w:sz w:val="20"/>
          <w:lang w:val="en-US"/>
        </w:rPr>
        <w:t>.</w:t>
      </w:r>
      <w:r w:rsidR="003B50ED" w:rsidRPr="001B1CD3">
        <w:rPr>
          <w:bCs/>
          <w:sz w:val="20"/>
          <w:lang w:val="en-US"/>
        </w:rPr>
        <w:t xml:space="preserve"> The blue curve is PRACH transmission with the best beam without repetition. And the red one is the multiple PRACH transmission</w:t>
      </w:r>
      <w:r w:rsidR="001B1CD3">
        <w:rPr>
          <w:bCs/>
          <w:sz w:val="20"/>
          <w:lang w:val="en-US"/>
        </w:rPr>
        <w:t>s</w:t>
      </w:r>
      <w:r w:rsidR="003B50ED" w:rsidRPr="001B1CD3">
        <w:rPr>
          <w:bCs/>
          <w:sz w:val="20"/>
          <w:lang w:val="en-US"/>
        </w:rPr>
        <w:t xml:space="preserve"> with beam sweeping. The beamwidths and boresights of 8 Tx beams are summarized in Appendix, together with other simulation assumptions. The performance is measured in terms of 1% miss detection. Please note that false alarm performance is the same for both schemes since PRACH is not present at all.</w:t>
      </w:r>
    </w:p>
    <w:p w14:paraId="3F6DB438" w14:textId="7172ECC3" w:rsidR="00191661" w:rsidRDefault="003B50ED" w:rsidP="00C20FC3">
      <w:pPr>
        <w:jc w:val="center"/>
        <w:rPr>
          <w:lang w:eastAsia="zh-CN"/>
        </w:rPr>
      </w:pPr>
      <w:bookmarkStart w:id="19" w:name="OLE_LINK4"/>
      <w:r>
        <w:rPr>
          <w:rFonts w:hint="eastAsia"/>
          <w:noProof/>
        </w:rPr>
        <w:drawing>
          <wp:inline distT="0" distB="0" distL="0" distR="0" wp14:anchorId="667D0DD2" wp14:editId="5907A8C9">
            <wp:extent cx="3681046" cy="2767140"/>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8239" cy="2780064"/>
                    </a:xfrm>
                    <a:prstGeom prst="rect">
                      <a:avLst/>
                    </a:prstGeom>
                    <a:noFill/>
                    <a:ln>
                      <a:noFill/>
                    </a:ln>
                  </pic:spPr>
                </pic:pic>
              </a:graphicData>
            </a:graphic>
          </wp:inline>
        </w:drawing>
      </w:r>
    </w:p>
    <w:bookmarkEnd w:id="19"/>
    <w:p w14:paraId="19835B0B" w14:textId="70FDD1BE" w:rsidR="00ED1023" w:rsidRDefault="00ED1023" w:rsidP="00ED1023">
      <w:pPr>
        <w:jc w:val="center"/>
        <w:rPr>
          <w:lang w:val="en-US" w:eastAsia="zh-CN"/>
        </w:rPr>
      </w:pPr>
      <w:r>
        <w:t>Figure 1: PRACH best beam</w:t>
      </w:r>
      <w:r w:rsidR="00016639">
        <w:t xml:space="preserve"> no repetition</w:t>
      </w:r>
      <w:r>
        <w:t xml:space="preserve"> VS beam sweeping</w:t>
      </w:r>
    </w:p>
    <w:p w14:paraId="7966B0C3" w14:textId="64B7DBF4" w:rsidR="00ED1023" w:rsidRPr="001B1CD3" w:rsidRDefault="00ED1023" w:rsidP="001B1CD3">
      <w:pPr>
        <w:jc w:val="both"/>
        <w:rPr>
          <w:bCs/>
          <w:sz w:val="20"/>
          <w:lang w:val="en-US"/>
        </w:rPr>
      </w:pPr>
      <w:r w:rsidRPr="001B1CD3">
        <w:rPr>
          <w:bCs/>
          <w:sz w:val="20"/>
          <w:lang w:val="en-US"/>
        </w:rPr>
        <w:t xml:space="preserve">As </w:t>
      </w:r>
      <w:r w:rsidR="003B50ED" w:rsidRPr="001B1CD3">
        <w:rPr>
          <w:bCs/>
          <w:sz w:val="20"/>
          <w:lang w:val="en-US"/>
        </w:rPr>
        <w:t xml:space="preserve">shown </w:t>
      </w:r>
      <w:r w:rsidRPr="001B1CD3">
        <w:rPr>
          <w:bCs/>
          <w:sz w:val="20"/>
          <w:lang w:val="en-US"/>
        </w:rPr>
        <w:t xml:space="preserve">in Figure 1, PRACH transmissions with </w:t>
      </w:r>
      <w:bookmarkStart w:id="20" w:name="OLE_LINK5"/>
      <w:r w:rsidRPr="001B1CD3">
        <w:rPr>
          <w:bCs/>
          <w:sz w:val="20"/>
          <w:lang w:val="en-US"/>
        </w:rPr>
        <w:t xml:space="preserve">best beam </w:t>
      </w:r>
      <w:bookmarkEnd w:id="20"/>
      <w:r w:rsidRPr="001B1CD3">
        <w:rPr>
          <w:bCs/>
          <w:sz w:val="20"/>
          <w:lang w:val="en-US"/>
        </w:rPr>
        <w:t>has about 5</w:t>
      </w:r>
      <w:r w:rsidR="001406B1" w:rsidRPr="001B1CD3">
        <w:rPr>
          <w:bCs/>
          <w:sz w:val="20"/>
          <w:lang w:val="en-US"/>
        </w:rPr>
        <w:t>.5</w:t>
      </w:r>
      <w:r w:rsidRPr="001B1CD3">
        <w:rPr>
          <w:bCs/>
          <w:sz w:val="20"/>
          <w:lang w:val="en-US"/>
        </w:rPr>
        <w:t>dB gain over transmissions with beam sweeping.</w:t>
      </w:r>
      <w:r w:rsidR="00AF0C1E" w:rsidRPr="001B1CD3">
        <w:rPr>
          <w:bCs/>
          <w:sz w:val="20"/>
          <w:lang w:val="en-US"/>
        </w:rPr>
        <w:t xml:space="preserve"> It means that </w:t>
      </w:r>
      <w:bookmarkStart w:id="21" w:name="OLE_LINK27"/>
      <w:r w:rsidR="00AF0C1E" w:rsidRPr="001B1CD3">
        <w:rPr>
          <w:bCs/>
          <w:sz w:val="20"/>
          <w:lang w:val="en-US"/>
        </w:rPr>
        <w:t xml:space="preserve">the performance of </w:t>
      </w:r>
      <w:bookmarkStart w:id="22" w:name="OLE_LINK21"/>
      <w:r w:rsidR="00AF0C1E" w:rsidRPr="001B1CD3">
        <w:rPr>
          <w:bCs/>
          <w:sz w:val="20"/>
          <w:lang w:val="en-US"/>
        </w:rPr>
        <w:t xml:space="preserve">UE fulfills </w:t>
      </w:r>
      <w:proofErr w:type="spellStart"/>
      <w:r w:rsidR="00AF0C1E" w:rsidRPr="001B1CD3">
        <w:rPr>
          <w:bCs/>
          <w:i/>
          <w:iCs/>
          <w:sz w:val="20"/>
          <w:lang w:val="en-US"/>
        </w:rPr>
        <w:t>beamCorrespondence</w:t>
      </w:r>
      <w:proofErr w:type="spellEnd"/>
      <w:r w:rsidR="00AF0C1E" w:rsidRPr="001B1CD3">
        <w:rPr>
          <w:bCs/>
          <w:i/>
          <w:iCs/>
          <w:sz w:val="20"/>
          <w:lang w:val="en-US"/>
        </w:rPr>
        <w:t xml:space="preserve"> requirements Without UL-</w:t>
      </w:r>
      <w:proofErr w:type="spellStart"/>
      <w:r w:rsidR="00AF0C1E" w:rsidRPr="001B1CD3">
        <w:rPr>
          <w:bCs/>
          <w:i/>
          <w:iCs/>
          <w:sz w:val="20"/>
          <w:lang w:val="en-US"/>
        </w:rPr>
        <w:t>BeamSweeping</w:t>
      </w:r>
      <w:proofErr w:type="spellEnd"/>
      <w:r w:rsidR="00AF0C1E" w:rsidRPr="001B1CD3">
        <w:rPr>
          <w:bCs/>
          <w:sz w:val="20"/>
          <w:lang w:val="en-US"/>
        </w:rPr>
        <w:t xml:space="preserve"> </w:t>
      </w:r>
      <w:bookmarkEnd w:id="22"/>
      <w:r w:rsidR="001B1CD3">
        <w:rPr>
          <w:bCs/>
          <w:sz w:val="20"/>
          <w:lang w:val="en-US"/>
        </w:rPr>
        <w:t xml:space="preserve">is better than </w:t>
      </w:r>
      <w:r w:rsidR="00AF0C1E" w:rsidRPr="001B1CD3">
        <w:rPr>
          <w:bCs/>
          <w:sz w:val="20"/>
          <w:lang w:val="en-US"/>
        </w:rPr>
        <w:t xml:space="preserve">that of UE fulfills </w:t>
      </w:r>
      <w:proofErr w:type="spellStart"/>
      <w:r w:rsidR="00AF0C1E" w:rsidRPr="001B1CD3">
        <w:rPr>
          <w:bCs/>
          <w:i/>
          <w:iCs/>
          <w:sz w:val="20"/>
          <w:lang w:val="en-US"/>
        </w:rPr>
        <w:t>beamCorrespondence</w:t>
      </w:r>
      <w:proofErr w:type="spellEnd"/>
      <w:r w:rsidR="00AF0C1E" w:rsidRPr="001B1CD3">
        <w:rPr>
          <w:bCs/>
          <w:i/>
          <w:iCs/>
          <w:sz w:val="20"/>
          <w:lang w:val="en-US"/>
        </w:rPr>
        <w:t xml:space="preserve"> requirements With UL-</w:t>
      </w:r>
      <w:proofErr w:type="spellStart"/>
      <w:r w:rsidR="00AF0C1E" w:rsidRPr="001B1CD3">
        <w:rPr>
          <w:bCs/>
          <w:i/>
          <w:iCs/>
          <w:sz w:val="20"/>
          <w:lang w:val="en-US"/>
        </w:rPr>
        <w:t>BeamSweeping</w:t>
      </w:r>
      <w:proofErr w:type="spellEnd"/>
      <w:r w:rsidR="00AF0C1E" w:rsidRPr="001B1CD3">
        <w:rPr>
          <w:bCs/>
          <w:sz w:val="20"/>
          <w:lang w:val="en-US"/>
        </w:rPr>
        <w:t>, thanks to the beamforming gain.</w:t>
      </w:r>
      <w:bookmarkEnd w:id="21"/>
    </w:p>
    <w:p w14:paraId="01D0ECC3" w14:textId="33E0F4CA" w:rsidR="003B50ED" w:rsidRPr="001B1CD3" w:rsidRDefault="003B50ED" w:rsidP="003B50ED">
      <w:pPr>
        <w:overflowPunct w:val="0"/>
        <w:autoSpaceDE w:val="0"/>
        <w:autoSpaceDN w:val="0"/>
        <w:adjustRightInd w:val="0"/>
        <w:snapToGrid w:val="0"/>
        <w:ind w:left="990" w:hanging="990"/>
        <w:jc w:val="both"/>
        <w:textAlignment w:val="baseline"/>
        <w:rPr>
          <w:b/>
          <w:bCs/>
          <w:i/>
          <w:iCs/>
          <w:sz w:val="20"/>
          <w:lang w:eastAsia="zh-CN"/>
        </w:rPr>
      </w:pPr>
      <w:bookmarkStart w:id="23" w:name="OLE_LINK30"/>
      <w:r w:rsidRPr="001B1CD3">
        <w:rPr>
          <w:b/>
          <w:bCs/>
          <w:i/>
          <w:iCs/>
          <w:sz w:val="20"/>
          <w:lang w:eastAsia="zh-CN"/>
        </w:rPr>
        <w:t xml:space="preserve">Observation 1: </w:t>
      </w:r>
      <w:r w:rsidR="001B1CD3">
        <w:rPr>
          <w:b/>
          <w:bCs/>
          <w:i/>
          <w:iCs/>
          <w:sz w:val="20"/>
          <w:lang w:eastAsia="zh-CN"/>
        </w:rPr>
        <w:t>T</w:t>
      </w:r>
      <w:r w:rsidR="00AF0C1E" w:rsidRPr="001B1CD3">
        <w:rPr>
          <w:b/>
          <w:bCs/>
          <w:i/>
          <w:iCs/>
          <w:sz w:val="20"/>
        </w:rPr>
        <w:t xml:space="preserve">he performance of UE </w:t>
      </w:r>
      <w:r w:rsidR="001B1CD3" w:rsidRPr="001B1CD3">
        <w:rPr>
          <w:b/>
          <w:bCs/>
          <w:i/>
          <w:iCs/>
          <w:sz w:val="20"/>
        </w:rPr>
        <w:t>fulfils</w:t>
      </w:r>
      <w:r w:rsidR="00AF0C1E" w:rsidRPr="001B1CD3">
        <w:rPr>
          <w:b/>
          <w:bCs/>
          <w:i/>
          <w:iCs/>
          <w:sz w:val="20"/>
        </w:rPr>
        <w:t xml:space="preserve"> </w:t>
      </w:r>
      <w:proofErr w:type="spellStart"/>
      <w:r w:rsidR="00AF0C1E" w:rsidRPr="001B1CD3">
        <w:rPr>
          <w:rFonts w:eastAsia="Times New Roman"/>
          <w:b/>
          <w:bCs/>
          <w:i/>
          <w:iCs/>
          <w:sz w:val="20"/>
        </w:rPr>
        <w:t>beamCorrespondence</w:t>
      </w:r>
      <w:proofErr w:type="spellEnd"/>
      <w:r w:rsidR="00AF0C1E" w:rsidRPr="001B1CD3">
        <w:rPr>
          <w:rFonts w:eastAsia="Times New Roman"/>
          <w:b/>
          <w:bCs/>
          <w:i/>
          <w:iCs/>
          <w:sz w:val="20"/>
        </w:rPr>
        <w:t xml:space="preserve"> requirements Without UL-</w:t>
      </w:r>
      <w:proofErr w:type="spellStart"/>
      <w:r w:rsidR="00AF0C1E" w:rsidRPr="001B1CD3">
        <w:rPr>
          <w:rFonts w:eastAsia="Times New Roman"/>
          <w:b/>
          <w:bCs/>
          <w:i/>
          <w:iCs/>
          <w:sz w:val="20"/>
        </w:rPr>
        <w:t>BeamSweeping</w:t>
      </w:r>
      <w:proofErr w:type="spellEnd"/>
      <w:r w:rsidR="00AF0C1E" w:rsidRPr="001B1CD3">
        <w:rPr>
          <w:rFonts w:eastAsia="Times New Roman"/>
          <w:b/>
          <w:bCs/>
          <w:i/>
          <w:iCs/>
          <w:sz w:val="20"/>
        </w:rPr>
        <w:t xml:space="preserve"> </w:t>
      </w:r>
      <w:r w:rsidR="001B1CD3">
        <w:rPr>
          <w:rFonts w:eastAsia="Times New Roman"/>
          <w:b/>
          <w:bCs/>
          <w:i/>
          <w:iCs/>
          <w:sz w:val="20"/>
        </w:rPr>
        <w:t>is better than</w:t>
      </w:r>
      <w:r w:rsidR="00AF0C1E" w:rsidRPr="001B1CD3">
        <w:rPr>
          <w:rFonts w:eastAsia="Times New Roman"/>
          <w:b/>
          <w:bCs/>
          <w:i/>
          <w:iCs/>
          <w:sz w:val="20"/>
        </w:rPr>
        <w:t xml:space="preserve"> that of </w:t>
      </w:r>
      <w:r w:rsidR="00AF0C1E" w:rsidRPr="001B1CD3">
        <w:rPr>
          <w:b/>
          <w:bCs/>
          <w:i/>
          <w:iCs/>
          <w:sz w:val="20"/>
        </w:rPr>
        <w:t xml:space="preserve">UE </w:t>
      </w:r>
      <w:r w:rsidR="001B1CD3" w:rsidRPr="001B1CD3">
        <w:rPr>
          <w:b/>
          <w:bCs/>
          <w:i/>
          <w:iCs/>
          <w:sz w:val="20"/>
        </w:rPr>
        <w:t>fulfils</w:t>
      </w:r>
      <w:r w:rsidR="00AF0C1E" w:rsidRPr="001B1CD3">
        <w:rPr>
          <w:b/>
          <w:bCs/>
          <w:i/>
          <w:iCs/>
          <w:sz w:val="20"/>
        </w:rPr>
        <w:t xml:space="preserve"> </w:t>
      </w:r>
      <w:proofErr w:type="spellStart"/>
      <w:r w:rsidR="00AF0C1E" w:rsidRPr="001B1CD3">
        <w:rPr>
          <w:rFonts w:eastAsia="Times New Roman"/>
          <w:b/>
          <w:bCs/>
          <w:i/>
          <w:iCs/>
          <w:sz w:val="20"/>
        </w:rPr>
        <w:t>beamCorrespondence</w:t>
      </w:r>
      <w:proofErr w:type="spellEnd"/>
      <w:r w:rsidR="00AF0C1E" w:rsidRPr="001B1CD3">
        <w:rPr>
          <w:rFonts w:eastAsia="Times New Roman"/>
          <w:b/>
          <w:bCs/>
          <w:i/>
          <w:iCs/>
          <w:sz w:val="20"/>
        </w:rPr>
        <w:t xml:space="preserve"> requirements With UL-</w:t>
      </w:r>
      <w:proofErr w:type="spellStart"/>
      <w:r w:rsidR="00AF0C1E" w:rsidRPr="001B1CD3">
        <w:rPr>
          <w:rFonts w:eastAsia="Times New Roman"/>
          <w:b/>
          <w:bCs/>
          <w:i/>
          <w:iCs/>
          <w:sz w:val="20"/>
        </w:rPr>
        <w:t>BeamSweeping</w:t>
      </w:r>
      <w:proofErr w:type="spellEnd"/>
      <w:r w:rsidR="00AF0C1E" w:rsidRPr="001B1CD3">
        <w:rPr>
          <w:rFonts w:eastAsia="Times New Roman"/>
          <w:b/>
          <w:bCs/>
          <w:i/>
          <w:iCs/>
          <w:sz w:val="20"/>
        </w:rPr>
        <w:t>.</w:t>
      </w:r>
    </w:p>
    <w:bookmarkEnd w:id="23"/>
    <w:p w14:paraId="5D634A7D" w14:textId="08F41FAD" w:rsidR="00F87C5F" w:rsidRDefault="009B4114">
      <w:pPr>
        <w:pStyle w:val="Heading2"/>
        <w:numPr>
          <w:ilvl w:val="1"/>
          <w:numId w:val="1"/>
        </w:numPr>
        <w:spacing w:before="0"/>
        <w:ind w:left="720"/>
      </w:pPr>
      <w:r>
        <w:t>RAR window for Rel-18 PRACH repetition</w:t>
      </w:r>
    </w:p>
    <w:bookmarkEnd w:id="16"/>
    <w:p w14:paraId="12751B84" w14:textId="3CE97DE8" w:rsidR="0071106C" w:rsidRDefault="00F91B7E" w:rsidP="00E30362">
      <w:pPr>
        <w:pStyle w:val="Style1"/>
        <w:spacing w:after="180"/>
        <w:jc w:val="both"/>
        <w:rPr>
          <w:iCs/>
          <w:sz w:val="20"/>
          <w:szCs w:val="16"/>
        </w:rPr>
      </w:pPr>
      <w:r>
        <w:rPr>
          <w:iCs/>
          <w:sz w:val="20"/>
          <w:szCs w:val="16"/>
        </w:rPr>
        <w:t xml:space="preserve">The RAR window scheme design </w:t>
      </w:r>
      <w:r w:rsidR="00195BDD">
        <w:rPr>
          <w:iCs/>
          <w:sz w:val="20"/>
          <w:szCs w:val="16"/>
        </w:rPr>
        <w:t>w</w:t>
      </w:r>
      <w:r w:rsidR="0091692D">
        <w:rPr>
          <w:iCs/>
          <w:sz w:val="20"/>
          <w:szCs w:val="16"/>
        </w:rPr>
        <w:t>as</w:t>
      </w:r>
      <w:r>
        <w:rPr>
          <w:iCs/>
          <w:sz w:val="20"/>
          <w:szCs w:val="16"/>
        </w:rPr>
        <w:t xml:space="preserve"> raised in RAN1#110bis, and t</w:t>
      </w:r>
      <w:r w:rsidR="00F724D2" w:rsidRPr="00C70600">
        <w:rPr>
          <w:iCs/>
          <w:sz w:val="20"/>
          <w:szCs w:val="16"/>
        </w:rPr>
        <w:t xml:space="preserve">wo options </w:t>
      </w:r>
      <w:r>
        <w:rPr>
          <w:iCs/>
          <w:sz w:val="20"/>
          <w:szCs w:val="16"/>
        </w:rPr>
        <w:t>are provided for further evaluated and down selection, which was not</w:t>
      </w:r>
      <w:r w:rsidR="00195BDD">
        <w:rPr>
          <w:iCs/>
          <w:sz w:val="20"/>
          <w:szCs w:val="16"/>
        </w:rPr>
        <w:t xml:space="preserve"> discussed in last meeting and not</w:t>
      </w:r>
      <w:r>
        <w:rPr>
          <w:iCs/>
          <w:sz w:val="20"/>
          <w:szCs w:val="16"/>
        </w:rPr>
        <w:t xml:space="preserve"> concluded yet.</w:t>
      </w:r>
    </w:p>
    <w:tbl>
      <w:tblPr>
        <w:tblStyle w:val="TableGrid"/>
        <w:tblW w:w="0" w:type="auto"/>
        <w:tblLook w:val="04A0" w:firstRow="1" w:lastRow="0" w:firstColumn="1" w:lastColumn="0" w:noHBand="0" w:noVBand="1"/>
      </w:tblPr>
      <w:tblGrid>
        <w:gridCol w:w="9629"/>
      </w:tblGrid>
      <w:tr w:rsidR="0091692D" w14:paraId="1A88D6EB" w14:textId="77777777" w:rsidTr="0091692D">
        <w:tc>
          <w:tcPr>
            <w:tcW w:w="9629" w:type="dxa"/>
          </w:tcPr>
          <w:p w14:paraId="11B3AD73" w14:textId="77777777" w:rsidR="0091692D" w:rsidRDefault="0091692D" w:rsidP="0091692D">
            <w:pPr>
              <w:rPr>
                <w:b/>
                <w:bCs/>
                <w:sz w:val="20"/>
                <w:highlight w:val="green"/>
              </w:rPr>
            </w:pPr>
            <w:r>
              <w:rPr>
                <w:b/>
                <w:bCs/>
                <w:highlight w:val="green"/>
              </w:rPr>
              <w:t>Agreement</w:t>
            </w:r>
          </w:p>
          <w:p w14:paraId="3511CC00" w14:textId="77777777" w:rsidR="0091692D" w:rsidRPr="0091692D" w:rsidRDefault="0091692D" w:rsidP="0091692D">
            <w:pPr>
              <w:rPr>
                <w:b/>
                <w:i/>
                <w:iCs/>
                <w:sz w:val="20"/>
              </w:rPr>
            </w:pPr>
            <w:r w:rsidRPr="0091692D">
              <w:rPr>
                <w:b/>
                <w:i/>
                <w:iCs/>
                <w:sz w:val="20"/>
              </w:rPr>
              <w:t>For multiple PRACH transmissions with same beam, for RAR monitoring, consider the following options.</w:t>
            </w:r>
          </w:p>
          <w:p w14:paraId="06CBF0D3" w14:textId="77777777" w:rsidR="0091692D" w:rsidRPr="0091692D" w:rsidRDefault="0091692D" w:rsidP="0091692D">
            <w:pPr>
              <w:pStyle w:val="Observation"/>
              <w:numPr>
                <w:ilvl w:val="0"/>
                <w:numId w:val="21"/>
              </w:numPr>
              <w:tabs>
                <w:tab w:val="left" w:pos="720"/>
              </w:tabs>
              <w:spacing w:before="156" w:after="180"/>
              <w:rPr>
                <w:rFonts w:ascii="Times New Roman" w:hAnsi="Times New Roman"/>
                <w:i/>
                <w:iCs/>
                <w:kern w:val="0"/>
                <w:sz w:val="20"/>
                <w:szCs w:val="20"/>
                <w:lang w:val="en-GB"/>
              </w:rPr>
            </w:pPr>
            <w:r w:rsidRPr="0091692D">
              <w:rPr>
                <w:rFonts w:ascii="Times New Roman" w:hAnsi="Times New Roman"/>
                <w:i/>
                <w:iCs/>
                <w:kern w:val="0"/>
                <w:sz w:val="20"/>
                <w:szCs w:val="20"/>
                <w:lang w:val="en-GB"/>
              </w:rPr>
              <w:t>Option 1:</w:t>
            </w:r>
            <w:r w:rsidRPr="0091692D">
              <w:rPr>
                <w:rFonts w:ascii="Times New Roman" w:hAnsi="Times New Roman"/>
                <w:b w:val="0"/>
                <w:bCs w:val="0"/>
                <w:i/>
                <w:iCs/>
                <w:kern w:val="0"/>
                <w:sz w:val="20"/>
                <w:szCs w:val="20"/>
                <w:lang w:val="en-GB"/>
              </w:rPr>
              <w:t xml:space="preserve"> One RAR window per each PRACH transmission, the RAR window follows the legacy design.</w:t>
            </w:r>
          </w:p>
          <w:p w14:paraId="58E27371" w14:textId="77777777" w:rsidR="0091692D" w:rsidRPr="0091692D" w:rsidRDefault="0091692D" w:rsidP="0091692D">
            <w:pPr>
              <w:pStyle w:val="ListParagraph"/>
              <w:numPr>
                <w:ilvl w:val="1"/>
                <w:numId w:val="21"/>
              </w:numPr>
              <w:autoSpaceDE w:val="0"/>
              <w:autoSpaceDN w:val="0"/>
              <w:adjustRightInd w:val="0"/>
              <w:snapToGrid w:val="0"/>
              <w:spacing w:before="156" w:after="120" w:line="256" w:lineRule="auto"/>
              <w:contextualSpacing w:val="0"/>
              <w:jc w:val="both"/>
              <w:rPr>
                <w:rFonts w:ascii="Times" w:hAnsi="Times"/>
                <w:i/>
                <w:iCs/>
                <w:color w:val="000000"/>
                <w:sz w:val="20"/>
              </w:rPr>
            </w:pPr>
            <w:r w:rsidRPr="0091692D">
              <w:rPr>
                <w:i/>
                <w:iCs/>
                <w:color w:val="000000"/>
                <w:sz w:val="20"/>
              </w:rPr>
              <w:t>FFS: RA-RNTI.</w:t>
            </w:r>
          </w:p>
          <w:p w14:paraId="02739703" w14:textId="77777777" w:rsidR="0091692D" w:rsidRPr="0091692D" w:rsidRDefault="0091692D" w:rsidP="0091692D">
            <w:pPr>
              <w:pStyle w:val="Observation"/>
              <w:numPr>
                <w:ilvl w:val="0"/>
                <w:numId w:val="21"/>
              </w:numPr>
              <w:tabs>
                <w:tab w:val="left" w:pos="720"/>
              </w:tabs>
              <w:spacing w:before="156" w:after="180"/>
              <w:rPr>
                <w:rFonts w:ascii="Times New Roman" w:hAnsi="Times New Roman"/>
                <w:i/>
                <w:iCs/>
                <w:kern w:val="0"/>
                <w:sz w:val="20"/>
                <w:szCs w:val="20"/>
                <w:lang w:val="en-GB"/>
              </w:rPr>
            </w:pPr>
            <w:r w:rsidRPr="0091692D">
              <w:rPr>
                <w:rFonts w:ascii="Times New Roman" w:hAnsi="Times New Roman"/>
                <w:i/>
                <w:iCs/>
                <w:kern w:val="0"/>
                <w:sz w:val="20"/>
                <w:szCs w:val="20"/>
                <w:lang w:val="en-GB"/>
              </w:rPr>
              <w:t xml:space="preserve">Option 2: </w:t>
            </w:r>
            <w:r w:rsidRPr="0091692D">
              <w:rPr>
                <w:rFonts w:ascii="Times New Roman" w:hAnsi="Times New Roman"/>
                <w:b w:val="0"/>
                <w:bCs w:val="0"/>
                <w:i/>
                <w:iCs/>
                <w:kern w:val="0"/>
                <w:sz w:val="20"/>
                <w:szCs w:val="20"/>
                <w:lang w:val="en-GB"/>
              </w:rPr>
              <w:t>Only</w:t>
            </w:r>
            <w:r w:rsidRPr="0091692D">
              <w:rPr>
                <w:rFonts w:ascii="Times New Roman" w:hAnsi="Times New Roman"/>
                <w:i/>
                <w:iCs/>
                <w:kern w:val="0"/>
                <w:sz w:val="20"/>
                <w:szCs w:val="20"/>
                <w:lang w:val="en-GB"/>
              </w:rPr>
              <w:t xml:space="preserve"> </w:t>
            </w:r>
            <w:r w:rsidRPr="0091692D">
              <w:rPr>
                <w:rFonts w:ascii="Times New Roman" w:hAnsi="Times New Roman"/>
                <w:b w:val="0"/>
                <w:bCs w:val="0"/>
                <w:i/>
                <w:iCs/>
                <w:kern w:val="0"/>
                <w:sz w:val="20"/>
                <w:szCs w:val="20"/>
                <w:lang w:val="en-GB"/>
              </w:rPr>
              <w:t>one RAR window for all of the multiple PRACH transmissions.</w:t>
            </w:r>
          </w:p>
          <w:p w14:paraId="27750337" w14:textId="77777777" w:rsidR="0091692D" w:rsidRPr="0091692D" w:rsidRDefault="0091692D" w:rsidP="0091692D">
            <w:pPr>
              <w:pStyle w:val="ListParagraph"/>
              <w:numPr>
                <w:ilvl w:val="1"/>
                <w:numId w:val="22"/>
              </w:numPr>
              <w:autoSpaceDE w:val="0"/>
              <w:autoSpaceDN w:val="0"/>
              <w:adjustRightInd w:val="0"/>
              <w:snapToGrid w:val="0"/>
              <w:spacing w:before="156" w:after="120" w:line="256" w:lineRule="auto"/>
              <w:contextualSpacing w:val="0"/>
              <w:jc w:val="both"/>
              <w:rPr>
                <w:rFonts w:ascii="Times" w:hAnsi="Times"/>
                <w:i/>
                <w:iCs/>
                <w:sz w:val="20"/>
              </w:rPr>
            </w:pPr>
            <w:r w:rsidRPr="0091692D">
              <w:rPr>
                <w:i/>
                <w:iCs/>
                <w:sz w:val="20"/>
              </w:rPr>
              <w:t>FFS: the start position of the RAR window.</w:t>
            </w:r>
          </w:p>
          <w:p w14:paraId="2FD85D87" w14:textId="42C17849" w:rsidR="0091692D" w:rsidRPr="0091692D" w:rsidRDefault="0091692D" w:rsidP="0091692D">
            <w:pPr>
              <w:pStyle w:val="ListParagraph"/>
              <w:numPr>
                <w:ilvl w:val="1"/>
                <w:numId w:val="22"/>
              </w:numPr>
              <w:autoSpaceDE w:val="0"/>
              <w:autoSpaceDN w:val="0"/>
              <w:adjustRightInd w:val="0"/>
              <w:snapToGrid w:val="0"/>
              <w:spacing w:before="156" w:after="120" w:line="256" w:lineRule="auto"/>
              <w:contextualSpacing w:val="0"/>
              <w:jc w:val="both"/>
              <w:rPr>
                <w:color w:val="000000"/>
                <w:sz w:val="21"/>
                <w:szCs w:val="21"/>
              </w:rPr>
            </w:pPr>
            <w:r w:rsidRPr="0091692D">
              <w:rPr>
                <w:i/>
                <w:iCs/>
                <w:color w:val="000000"/>
                <w:sz w:val="20"/>
              </w:rPr>
              <w:t>FFS: RA-RNTI.</w:t>
            </w:r>
          </w:p>
        </w:tc>
      </w:tr>
    </w:tbl>
    <w:p w14:paraId="649011E8" w14:textId="77777777" w:rsidR="0091692D" w:rsidRPr="00C70600" w:rsidRDefault="0091692D" w:rsidP="00E30362">
      <w:pPr>
        <w:pStyle w:val="Style1"/>
        <w:spacing w:after="180"/>
        <w:jc w:val="both"/>
        <w:rPr>
          <w:iCs/>
          <w:sz w:val="20"/>
          <w:szCs w:val="16"/>
        </w:rPr>
      </w:pPr>
    </w:p>
    <w:p w14:paraId="7F1BDE8C" w14:textId="0A2FAA93" w:rsidR="00F724D2" w:rsidRPr="00C70600" w:rsidRDefault="00F724D2" w:rsidP="00E30362">
      <w:pPr>
        <w:pStyle w:val="Style1"/>
        <w:spacing w:after="180"/>
        <w:jc w:val="both"/>
        <w:rPr>
          <w:iCs/>
          <w:sz w:val="20"/>
          <w:szCs w:val="16"/>
        </w:rPr>
      </w:pPr>
      <w:r w:rsidRPr="00C70600">
        <w:rPr>
          <w:iCs/>
          <w:sz w:val="20"/>
          <w:szCs w:val="16"/>
        </w:rPr>
        <w:lastRenderedPageBreak/>
        <w:t xml:space="preserve">Regarding Option1, </w:t>
      </w:r>
      <w:r w:rsidR="00AB047E" w:rsidRPr="00C70600">
        <w:rPr>
          <w:iCs/>
          <w:sz w:val="20"/>
          <w:szCs w:val="16"/>
        </w:rPr>
        <w:t xml:space="preserve">since multiple RAR windows need to be monitored by the UE, the TDD frame pattern would affect the windows position and the </w:t>
      </w:r>
      <w:r w:rsidR="00887AE0">
        <w:rPr>
          <w:iCs/>
          <w:sz w:val="20"/>
          <w:szCs w:val="16"/>
        </w:rPr>
        <w:t>actual</w:t>
      </w:r>
      <w:r w:rsidR="00AB047E" w:rsidRPr="00C70600">
        <w:rPr>
          <w:iCs/>
          <w:sz w:val="20"/>
          <w:szCs w:val="16"/>
        </w:rPr>
        <w:t xml:space="preserve"> latency for the RAR reception</w:t>
      </w:r>
      <w:r w:rsidR="00EB594B">
        <w:rPr>
          <w:iCs/>
          <w:sz w:val="20"/>
          <w:szCs w:val="16"/>
        </w:rPr>
        <w:t xml:space="preserve"> significantly</w:t>
      </w:r>
      <w:r w:rsidR="00AB047E" w:rsidRPr="00C70600">
        <w:rPr>
          <w:iCs/>
          <w:sz w:val="20"/>
          <w:szCs w:val="16"/>
        </w:rPr>
        <w:t>.</w:t>
      </w:r>
    </w:p>
    <w:p w14:paraId="3AAF3B8E" w14:textId="6B839A33" w:rsidR="00F724D2" w:rsidRPr="00C70600" w:rsidRDefault="00AB047E" w:rsidP="00E30362">
      <w:pPr>
        <w:pStyle w:val="Style1"/>
        <w:spacing w:after="180"/>
        <w:jc w:val="both"/>
        <w:rPr>
          <w:iCs/>
          <w:sz w:val="20"/>
          <w:szCs w:val="16"/>
        </w:rPr>
      </w:pPr>
      <w:r w:rsidRPr="00C70600">
        <w:rPr>
          <w:iCs/>
          <w:sz w:val="20"/>
          <w:szCs w:val="16"/>
        </w:rPr>
        <w:t xml:space="preserve">Case 1) </w:t>
      </w:r>
      <w:r w:rsidRPr="00C70600">
        <w:rPr>
          <w:iCs/>
          <w:sz w:val="20"/>
          <w:szCs w:val="16"/>
          <w:lang w:val="en-GB"/>
        </w:rPr>
        <w:t xml:space="preserve">multiple ROs are </w:t>
      </w:r>
      <w:r w:rsidR="00195BDD">
        <w:rPr>
          <w:iCs/>
          <w:sz w:val="20"/>
          <w:szCs w:val="16"/>
          <w:lang w:val="en-GB"/>
        </w:rPr>
        <w:t>available in</w:t>
      </w:r>
      <w:r w:rsidRPr="00C70600">
        <w:rPr>
          <w:iCs/>
          <w:sz w:val="20"/>
          <w:szCs w:val="16"/>
          <w:lang w:val="en-GB"/>
        </w:rPr>
        <w:t xml:space="preserve"> intra- or inter- consecutive UL slots in TDD frame (e.g. DDDSUUDDDD)</w:t>
      </w:r>
    </w:p>
    <w:p w14:paraId="31933F6E" w14:textId="54018E8C" w:rsidR="00DC61B5" w:rsidRPr="00DC61B5" w:rsidRDefault="00DC61B5" w:rsidP="00DC61B5">
      <w:pPr>
        <w:pStyle w:val="Style1"/>
        <w:spacing w:after="180"/>
        <w:rPr>
          <w:iCs/>
          <w:sz w:val="20"/>
          <w:szCs w:val="16"/>
        </w:rPr>
      </w:pPr>
      <w:r w:rsidRPr="00DC61B5">
        <w:rPr>
          <w:iCs/>
          <w:sz w:val="20"/>
          <w:szCs w:val="16"/>
        </w:rPr>
        <w:t xml:space="preserve">In this case, </w:t>
      </w:r>
      <w:bookmarkStart w:id="24" w:name="OLE_LINK2"/>
      <w:r w:rsidRPr="00DC61B5">
        <w:rPr>
          <w:iCs/>
          <w:sz w:val="20"/>
          <w:szCs w:val="16"/>
        </w:rPr>
        <w:t>the</w:t>
      </w:r>
      <w:r w:rsidR="00F419B3" w:rsidRPr="00C70600">
        <w:rPr>
          <w:iCs/>
          <w:sz w:val="20"/>
          <w:szCs w:val="16"/>
        </w:rPr>
        <w:t xml:space="preserve"> actual valid</w:t>
      </w:r>
      <w:r w:rsidRPr="00DC61B5">
        <w:rPr>
          <w:iCs/>
          <w:sz w:val="20"/>
          <w:szCs w:val="16"/>
        </w:rPr>
        <w:t xml:space="preserve"> RAR window </w:t>
      </w:r>
      <w:bookmarkEnd w:id="24"/>
      <w:r w:rsidRPr="00DC61B5">
        <w:rPr>
          <w:iCs/>
          <w:sz w:val="20"/>
          <w:szCs w:val="16"/>
        </w:rPr>
        <w:t>can only be started after end of consecutive UL slots</w:t>
      </w:r>
      <w:r w:rsidRPr="00C70600">
        <w:rPr>
          <w:iCs/>
          <w:sz w:val="20"/>
          <w:szCs w:val="16"/>
        </w:rPr>
        <w:t xml:space="preserve"> in the half frame</w:t>
      </w:r>
      <w:r w:rsidRPr="00DC61B5">
        <w:rPr>
          <w:iCs/>
          <w:sz w:val="20"/>
          <w:szCs w:val="16"/>
        </w:rPr>
        <w:t xml:space="preserve">, as a result the multiple </w:t>
      </w:r>
      <w:r w:rsidR="00F419B3" w:rsidRPr="00C70600">
        <w:rPr>
          <w:iCs/>
          <w:sz w:val="20"/>
          <w:szCs w:val="16"/>
        </w:rPr>
        <w:t xml:space="preserve">valid </w:t>
      </w:r>
      <w:r w:rsidRPr="00DC61B5">
        <w:rPr>
          <w:iCs/>
          <w:sz w:val="20"/>
          <w:szCs w:val="16"/>
        </w:rPr>
        <w:t xml:space="preserve">RAR windows would overlapped largely or completely. </w:t>
      </w:r>
      <w:r w:rsidRPr="00C70600">
        <w:rPr>
          <w:iCs/>
          <w:sz w:val="20"/>
          <w:szCs w:val="16"/>
        </w:rPr>
        <w:t>For example, if UE perform 4 PRACH transmissions at 4 ROs within the two UL slots, t</w:t>
      </w:r>
      <w:r w:rsidRPr="00DC61B5">
        <w:rPr>
          <w:iCs/>
          <w:sz w:val="20"/>
          <w:szCs w:val="16"/>
        </w:rPr>
        <w:t xml:space="preserve">hat means the </w:t>
      </w:r>
      <w:r w:rsidR="00F419B3" w:rsidRPr="00C70600">
        <w:rPr>
          <w:iCs/>
          <w:sz w:val="20"/>
          <w:szCs w:val="16"/>
        </w:rPr>
        <w:t xml:space="preserve">actual valid </w:t>
      </w:r>
      <w:r w:rsidRPr="00DC61B5">
        <w:rPr>
          <w:iCs/>
          <w:sz w:val="20"/>
          <w:szCs w:val="16"/>
        </w:rPr>
        <w:t>start position</w:t>
      </w:r>
      <w:r w:rsidR="004F3118" w:rsidRPr="00C70600">
        <w:rPr>
          <w:iCs/>
          <w:sz w:val="20"/>
          <w:szCs w:val="16"/>
        </w:rPr>
        <w:t>s</w:t>
      </w:r>
      <w:r w:rsidRPr="00DC61B5">
        <w:rPr>
          <w:iCs/>
          <w:sz w:val="20"/>
          <w:szCs w:val="16"/>
        </w:rPr>
        <w:t xml:space="preserve"> of </w:t>
      </w:r>
      <w:r w:rsidR="004F3118" w:rsidRPr="00C70600">
        <w:rPr>
          <w:iCs/>
          <w:sz w:val="20"/>
          <w:szCs w:val="16"/>
        </w:rPr>
        <w:t>4</w:t>
      </w:r>
      <w:r w:rsidRPr="00DC61B5">
        <w:rPr>
          <w:iCs/>
          <w:sz w:val="20"/>
          <w:szCs w:val="16"/>
        </w:rPr>
        <w:t xml:space="preserve"> RAR windows are </w:t>
      </w:r>
      <w:r w:rsidR="004F3118" w:rsidRPr="00C70600">
        <w:rPr>
          <w:iCs/>
          <w:sz w:val="20"/>
          <w:szCs w:val="16"/>
        </w:rPr>
        <w:t>identical</w:t>
      </w:r>
      <w:r w:rsidRPr="00DC61B5">
        <w:rPr>
          <w:iCs/>
          <w:sz w:val="20"/>
          <w:szCs w:val="16"/>
        </w:rPr>
        <w:t>,</w:t>
      </w:r>
      <w:r w:rsidRPr="00C70600">
        <w:rPr>
          <w:iCs/>
          <w:sz w:val="20"/>
          <w:szCs w:val="16"/>
        </w:rPr>
        <w:t xml:space="preserve"> i.e. </w:t>
      </w:r>
      <w:r w:rsidR="00EB594B">
        <w:rPr>
          <w:iCs/>
          <w:sz w:val="20"/>
          <w:szCs w:val="16"/>
        </w:rPr>
        <w:t xml:space="preserve">from the first symbol in </w:t>
      </w:r>
      <w:r w:rsidRPr="00C70600">
        <w:rPr>
          <w:iCs/>
          <w:sz w:val="20"/>
          <w:szCs w:val="16"/>
        </w:rPr>
        <w:t xml:space="preserve">the first DL slot after the two </w:t>
      </w:r>
      <w:r w:rsidR="00EB594B">
        <w:rPr>
          <w:iCs/>
          <w:sz w:val="20"/>
          <w:szCs w:val="16"/>
        </w:rPr>
        <w:t xml:space="preserve">consecutive </w:t>
      </w:r>
      <w:r w:rsidRPr="00C70600">
        <w:rPr>
          <w:iCs/>
          <w:sz w:val="20"/>
          <w:szCs w:val="16"/>
        </w:rPr>
        <w:t xml:space="preserve">UL slots. Obviously, </w:t>
      </w:r>
      <w:r w:rsidRPr="00DC61B5">
        <w:rPr>
          <w:iCs/>
          <w:sz w:val="20"/>
          <w:szCs w:val="16"/>
        </w:rPr>
        <w:t xml:space="preserve">it is unreasonable for the UE to </w:t>
      </w:r>
      <w:r w:rsidR="00F419B3" w:rsidRPr="00C70600">
        <w:rPr>
          <w:iCs/>
          <w:sz w:val="20"/>
          <w:szCs w:val="16"/>
        </w:rPr>
        <w:t xml:space="preserve">monitor </w:t>
      </w:r>
      <w:r w:rsidRPr="00DC61B5">
        <w:rPr>
          <w:iCs/>
          <w:sz w:val="20"/>
          <w:szCs w:val="16"/>
        </w:rPr>
        <w:t>multiple windows</w:t>
      </w:r>
      <w:r w:rsidR="00F419B3" w:rsidRPr="00C70600">
        <w:rPr>
          <w:iCs/>
          <w:sz w:val="20"/>
          <w:szCs w:val="16"/>
        </w:rPr>
        <w:t xml:space="preserve"> with different RA-RNTIs</w:t>
      </w:r>
      <w:r w:rsidRPr="00DC61B5">
        <w:rPr>
          <w:iCs/>
          <w:sz w:val="20"/>
          <w:szCs w:val="16"/>
        </w:rPr>
        <w:t xml:space="preserve"> under this scenario.</w:t>
      </w:r>
    </w:p>
    <w:p w14:paraId="58B00532" w14:textId="457E5F84" w:rsidR="00AB047E" w:rsidRPr="00AB047E" w:rsidRDefault="00AB047E" w:rsidP="00AB047E">
      <w:pPr>
        <w:pStyle w:val="Style1"/>
        <w:spacing w:after="180"/>
        <w:rPr>
          <w:iCs/>
          <w:sz w:val="20"/>
          <w:szCs w:val="16"/>
        </w:rPr>
      </w:pPr>
      <w:r w:rsidRPr="00AB047E">
        <w:rPr>
          <w:iCs/>
          <w:sz w:val="20"/>
          <w:szCs w:val="16"/>
        </w:rPr>
        <w:t xml:space="preserve">Case 2) multiple ROs are </w:t>
      </w:r>
      <w:r w:rsidR="00195BDD">
        <w:rPr>
          <w:iCs/>
          <w:sz w:val="20"/>
          <w:szCs w:val="16"/>
        </w:rPr>
        <w:t>available</w:t>
      </w:r>
      <w:r w:rsidRPr="00AB047E">
        <w:rPr>
          <w:iCs/>
          <w:sz w:val="20"/>
          <w:szCs w:val="16"/>
        </w:rPr>
        <w:t xml:space="preserve"> </w:t>
      </w:r>
      <w:r w:rsidR="001B3A78">
        <w:rPr>
          <w:iCs/>
          <w:sz w:val="20"/>
          <w:szCs w:val="16"/>
        </w:rPr>
        <w:t xml:space="preserve">in </w:t>
      </w:r>
      <w:r w:rsidRPr="00AB047E">
        <w:rPr>
          <w:iCs/>
          <w:sz w:val="20"/>
          <w:szCs w:val="16"/>
        </w:rPr>
        <w:t xml:space="preserve">non-consecutive UL slots </w:t>
      </w:r>
      <w:r w:rsidR="00887AE0">
        <w:rPr>
          <w:iCs/>
          <w:sz w:val="20"/>
          <w:szCs w:val="16"/>
        </w:rPr>
        <w:t xml:space="preserve">separated by </w:t>
      </w:r>
      <w:r w:rsidRPr="00AB047E">
        <w:rPr>
          <w:iCs/>
          <w:sz w:val="20"/>
          <w:szCs w:val="16"/>
        </w:rPr>
        <w:t>DL slot</w:t>
      </w:r>
      <w:r w:rsidR="001B3A78">
        <w:rPr>
          <w:iCs/>
          <w:sz w:val="20"/>
          <w:szCs w:val="16"/>
        </w:rPr>
        <w:t>s</w:t>
      </w:r>
      <w:r w:rsidRPr="00AB047E">
        <w:rPr>
          <w:iCs/>
          <w:sz w:val="20"/>
          <w:szCs w:val="16"/>
        </w:rPr>
        <w:t xml:space="preserve"> </w:t>
      </w:r>
      <w:r w:rsidR="00887AE0">
        <w:rPr>
          <w:iCs/>
          <w:sz w:val="20"/>
          <w:szCs w:val="16"/>
        </w:rPr>
        <w:t>with</w:t>
      </w:r>
      <w:r w:rsidRPr="00AB047E">
        <w:rPr>
          <w:iCs/>
          <w:sz w:val="20"/>
          <w:szCs w:val="16"/>
        </w:rPr>
        <w:t>in TDD frame (e.g. DDDSUDDDSU).</w:t>
      </w:r>
    </w:p>
    <w:p w14:paraId="43674181" w14:textId="1B2DBED3" w:rsidR="00AB047E" w:rsidRPr="00C70600" w:rsidRDefault="00DC61B5" w:rsidP="00E30362">
      <w:pPr>
        <w:pStyle w:val="Style1"/>
        <w:spacing w:after="180"/>
        <w:jc w:val="both"/>
        <w:rPr>
          <w:iCs/>
          <w:sz w:val="20"/>
          <w:szCs w:val="16"/>
        </w:rPr>
      </w:pPr>
      <w:r w:rsidRPr="00C70600">
        <w:rPr>
          <w:iCs/>
          <w:sz w:val="20"/>
          <w:szCs w:val="16"/>
          <w:lang w:val="en-GB"/>
        </w:rPr>
        <w:t xml:space="preserve">In this case, </w:t>
      </w:r>
      <w:r w:rsidR="004F3118" w:rsidRPr="00C70600">
        <w:rPr>
          <w:iCs/>
          <w:sz w:val="20"/>
          <w:szCs w:val="16"/>
          <w:lang w:val="en-GB"/>
        </w:rPr>
        <w:t xml:space="preserve">assuming there 2 ROs in each UL slot, </w:t>
      </w:r>
      <w:r w:rsidRPr="00C70600">
        <w:rPr>
          <w:iCs/>
          <w:sz w:val="20"/>
          <w:szCs w:val="16"/>
          <w:lang w:val="en-GB"/>
        </w:rPr>
        <w:t>the</w:t>
      </w:r>
      <w:r w:rsidR="004F3118" w:rsidRPr="00C70600">
        <w:rPr>
          <w:iCs/>
          <w:sz w:val="20"/>
          <w:szCs w:val="16"/>
          <w:lang w:val="en-GB"/>
        </w:rPr>
        <w:t xml:space="preserve"> first two</w:t>
      </w:r>
      <w:r w:rsidRPr="00C70600">
        <w:rPr>
          <w:iCs/>
          <w:sz w:val="20"/>
          <w:szCs w:val="16"/>
          <w:lang w:val="en-GB"/>
        </w:rPr>
        <w:t xml:space="preserve"> </w:t>
      </w:r>
      <w:bookmarkStart w:id="25" w:name="OLE_LINK16"/>
      <w:r w:rsidRPr="00C70600">
        <w:rPr>
          <w:iCs/>
          <w:sz w:val="20"/>
          <w:szCs w:val="16"/>
          <w:lang w:val="en-GB"/>
        </w:rPr>
        <w:t>RAR window</w:t>
      </w:r>
      <w:r w:rsidR="004F3118" w:rsidRPr="00C70600">
        <w:rPr>
          <w:iCs/>
          <w:sz w:val="20"/>
          <w:szCs w:val="16"/>
          <w:lang w:val="en-GB"/>
        </w:rPr>
        <w:t>s</w:t>
      </w:r>
      <w:r w:rsidRPr="00C70600">
        <w:rPr>
          <w:iCs/>
          <w:sz w:val="20"/>
          <w:szCs w:val="16"/>
          <w:lang w:val="en-GB"/>
        </w:rPr>
        <w:t xml:space="preserve"> can be started </w:t>
      </w:r>
      <w:bookmarkEnd w:id="25"/>
      <w:r w:rsidRPr="00C70600">
        <w:rPr>
          <w:iCs/>
          <w:sz w:val="20"/>
          <w:szCs w:val="16"/>
          <w:lang w:val="en-GB"/>
        </w:rPr>
        <w:t>after the end of</w:t>
      </w:r>
      <w:r w:rsidR="004F3118" w:rsidRPr="00C70600">
        <w:rPr>
          <w:iCs/>
          <w:sz w:val="20"/>
          <w:szCs w:val="16"/>
          <w:lang w:val="en-GB"/>
        </w:rPr>
        <w:t xml:space="preserve"> the first</w:t>
      </w:r>
      <w:r w:rsidRPr="00C70600">
        <w:rPr>
          <w:iCs/>
          <w:sz w:val="20"/>
          <w:szCs w:val="16"/>
          <w:lang w:val="en-GB"/>
        </w:rPr>
        <w:t xml:space="preserve"> UL slot</w:t>
      </w:r>
      <w:r w:rsidR="004F3118" w:rsidRPr="00C70600">
        <w:rPr>
          <w:iCs/>
          <w:sz w:val="20"/>
          <w:szCs w:val="16"/>
          <w:lang w:val="en-GB"/>
        </w:rPr>
        <w:t xml:space="preserve"> </w:t>
      </w:r>
      <w:r w:rsidR="00206A53">
        <w:rPr>
          <w:iCs/>
          <w:sz w:val="20"/>
          <w:szCs w:val="16"/>
          <w:lang w:val="en-GB"/>
        </w:rPr>
        <w:t>while</w:t>
      </w:r>
      <w:r w:rsidR="004F3118" w:rsidRPr="00C70600">
        <w:rPr>
          <w:iCs/>
          <w:sz w:val="20"/>
          <w:szCs w:val="16"/>
          <w:lang w:val="en-GB"/>
        </w:rPr>
        <w:t xml:space="preserve"> the next two </w:t>
      </w:r>
      <w:r w:rsidR="004F3118" w:rsidRPr="00C70600">
        <w:rPr>
          <w:iCs/>
          <w:sz w:val="20"/>
          <w:szCs w:val="16"/>
        </w:rPr>
        <w:t>RAR windows be started after the end of second UL slot</w:t>
      </w:r>
      <w:r w:rsidRPr="00C70600">
        <w:rPr>
          <w:iCs/>
          <w:sz w:val="20"/>
          <w:szCs w:val="16"/>
          <w:lang w:val="en-GB"/>
        </w:rPr>
        <w:t xml:space="preserve">. Consequently, the UE might receive successful RAR prior to the end of </w:t>
      </w:r>
      <w:r w:rsidR="00F419B3" w:rsidRPr="00C70600">
        <w:rPr>
          <w:iCs/>
          <w:sz w:val="20"/>
          <w:szCs w:val="16"/>
          <w:lang w:val="en-GB"/>
        </w:rPr>
        <w:t>4</w:t>
      </w:r>
      <w:r w:rsidRPr="00C70600">
        <w:rPr>
          <w:iCs/>
          <w:sz w:val="20"/>
          <w:szCs w:val="16"/>
          <w:lang w:val="en-GB"/>
        </w:rPr>
        <w:t xml:space="preserve"> PRACH transmission</w:t>
      </w:r>
      <w:r w:rsidR="00F419B3" w:rsidRPr="00C70600">
        <w:rPr>
          <w:iCs/>
          <w:sz w:val="20"/>
          <w:szCs w:val="16"/>
          <w:lang w:val="en-GB"/>
        </w:rPr>
        <w:t>s</w:t>
      </w:r>
      <w:r w:rsidR="004F3118" w:rsidRPr="00C70600">
        <w:rPr>
          <w:iCs/>
          <w:sz w:val="20"/>
          <w:szCs w:val="16"/>
          <w:lang w:val="en-GB"/>
        </w:rPr>
        <w:t xml:space="preserve">, </w:t>
      </w:r>
      <w:r w:rsidR="00195BDD">
        <w:rPr>
          <w:iCs/>
          <w:sz w:val="20"/>
          <w:szCs w:val="16"/>
          <w:lang w:val="en-GB"/>
        </w:rPr>
        <w:t xml:space="preserve">and </w:t>
      </w:r>
      <w:r w:rsidR="004F3118" w:rsidRPr="00C70600">
        <w:rPr>
          <w:iCs/>
          <w:sz w:val="20"/>
          <w:szCs w:val="16"/>
          <w:lang w:val="en-GB"/>
        </w:rPr>
        <w:t>it is not necessary to start one RAR window for each PRACH transmission</w:t>
      </w:r>
      <w:r w:rsidRPr="00C70600">
        <w:rPr>
          <w:iCs/>
          <w:sz w:val="20"/>
          <w:szCs w:val="16"/>
          <w:lang w:val="en-GB"/>
        </w:rPr>
        <w:t>.</w:t>
      </w:r>
    </w:p>
    <w:p w14:paraId="63B87EAE" w14:textId="5BD09E12" w:rsidR="00AB047E" w:rsidRPr="00C70600" w:rsidRDefault="002649B4" w:rsidP="00E30362">
      <w:pPr>
        <w:pStyle w:val="Style1"/>
        <w:spacing w:after="180"/>
        <w:jc w:val="both"/>
        <w:rPr>
          <w:iCs/>
          <w:sz w:val="20"/>
          <w:szCs w:val="16"/>
        </w:rPr>
      </w:pPr>
      <w:r w:rsidRPr="002649B4">
        <w:rPr>
          <w:b/>
          <w:bCs/>
          <w:iCs/>
          <w:sz w:val="20"/>
          <w:szCs w:val="16"/>
        </w:rPr>
        <w:t>F</w:t>
      </w:r>
      <w:r w:rsidR="00E6707A" w:rsidRPr="002649B4">
        <w:rPr>
          <w:b/>
          <w:bCs/>
          <w:iCs/>
          <w:sz w:val="20"/>
          <w:szCs w:val="16"/>
        </w:rPr>
        <w:t xml:space="preserve">or </w:t>
      </w:r>
      <w:r>
        <w:rPr>
          <w:b/>
          <w:bCs/>
          <w:iCs/>
          <w:sz w:val="20"/>
          <w:szCs w:val="16"/>
        </w:rPr>
        <w:t xml:space="preserve">the </w:t>
      </w:r>
      <w:r w:rsidR="00E6707A" w:rsidRPr="002649B4">
        <w:rPr>
          <w:b/>
          <w:bCs/>
          <w:iCs/>
          <w:sz w:val="20"/>
          <w:szCs w:val="16"/>
        </w:rPr>
        <w:t>Option 1</w:t>
      </w:r>
      <w:r>
        <w:rPr>
          <w:iCs/>
          <w:sz w:val="20"/>
          <w:szCs w:val="16"/>
        </w:rPr>
        <w:t xml:space="preserve">, the benefit is that the legacy RAR window scheme unchanged and shorter RA latency can be achieved under some specific TDD pattern configuration. However, it will increase the UE complexity and power consuming since the UE needs to monitor multiple RA-RNTIs, and the preamble detection combination gain at the </w:t>
      </w:r>
      <w:proofErr w:type="spellStart"/>
      <w:r>
        <w:rPr>
          <w:iCs/>
          <w:sz w:val="20"/>
          <w:szCs w:val="16"/>
        </w:rPr>
        <w:t>gNB</w:t>
      </w:r>
      <w:proofErr w:type="spellEnd"/>
      <w:r>
        <w:rPr>
          <w:iCs/>
          <w:sz w:val="20"/>
          <w:szCs w:val="16"/>
        </w:rPr>
        <w:t xml:space="preserve"> side cannot be achieved if </w:t>
      </w:r>
      <w:proofErr w:type="spellStart"/>
      <w:r>
        <w:rPr>
          <w:iCs/>
          <w:sz w:val="20"/>
          <w:szCs w:val="16"/>
        </w:rPr>
        <w:t>gNB</w:t>
      </w:r>
      <w:proofErr w:type="spellEnd"/>
      <w:r>
        <w:rPr>
          <w:iCs/>
          <w:sz w:val="20"/>
          <w:szCs w:val="16"/>
        </w:rPr>
        <w:t xml:space="preserve"> needs to respond after each PRACH transmission.</w:t>
      </w:r>
    </w:p>
    <w:p w14:paraId="3284AD46" w14:textId="5E20E0FC" w:rsidR="00DC7C3C" w:rsidRDefault="00DC7C3C" w:rsidP="00AC092D">
      <w:pPr>
        <w:pStyle w:val="Style1"/>
        <w:spacing w:after="180"/>
        <w:jc w:val="both"/>
        <w:rPr>
          <w:b/>
          <w:bCs/>
          <w:iCs/>
          <w:sz w:val="20"/>
          <w:szCs w:val="16"/>
        </w:rPr>
      </w:pPr>
      <w:r>
        <w:rPr>
          <w:b/>
          <w:bCs/>
          <w:iCs/>
          <w:sz w:val="20"/>
          <w:szCs w:val="16"/>
        </w:rPr>
        <w:t>For the Option 2,</w:t>
      </w:r>
      <w:r w:rsidR="002649B4">
        <w:rPr>
          <w:b/>
          <w:bCs/>
          <w:iCs/>
          <w:sz w:val="20"/>
          <w:szCs w:val="16"/>
        </w:rPr>
        <w:t xml:space="preserve"> </w:t>
      </w:r>
      <w:r w:rsidR="002649B4">
        <w:rPr>
          <w:iCs/>
          <w:sz w:val="20"/>
          <w:szCs w:val="16"/>
        </w:rPr>
        <w:t xml:space="preserve">the complexity of UE is low since UE need only monitor one RAR window and combination detection gain on the </w:t>
      </w:r>
      <w:proofErr w:type="spellStart"/>
      <w:r w:rsidR="002649B4">
        <w:rPr>
          <w:iCs/>
          <w:sz w:val="20"/>
          <w:szCs w:val="16"/>
        </w:rPr>
        <w:t>gNB</w:t>
      </w:r>
      <w:proofErr w:type="spellEnd"/>
      <w:r w:rsidR="002649B4">
        <w:rPr>
          <w:iCs/>
          <w:sz w:val="20"/>
          <w:szCs w:val="16"/>
        </w:rPr>
        <w:t xml:space="preserve"> side can be achieved. The drawback is that the legacy RAR window and RA-RNTI scheme need to be updated and </w:t>
      </w:r>
      <w:r w:rsidR="002649B4" w:rsidRPr="00AC092D">
        <w:rPr>
          <w:iCs/>
          <w:sz w:val="20"/>
          <w:szCs w:val="16"/>
        </w:rPr>
        <w:t>the RA delay might be larger than that in legacy scenario</w:t>
      </w:r>
      <w:r w:rsidR="002649B4">
        <w:rPr>
          <w:iCs/>
          <w:sz w:val="20"/>
          <w:szCs w:val="16"/>
        </w:rPr>
        <w:t xml:space="preserve"> under some TDD frame patterns configuration.</w:t>
      </w:r>
    </w:p>
    <w:p w14:paraId="78B52B1B" w14:textId="6D4D0E79" w:rsidR="00727577" w:rsidRPr="00C70600" w:rsidRDefault="00727577" w:rsidP="005E10A5">
      <w:pPr>
        <w:overflowPunct w:val="0"/>
        <w:autoSpaceDE w:val="0"/>
        <w:autoSpaceDN w:val="0"/>
        <w:adjustRightInd w:val="0"/>
        <w:snapToGrid w:val="0"/>
        <w:jc w:val="both"/>
        <w:textAlignment w:val="baseline"/>
        <w:rPr>
          <w:sz w:val="20"/>
          <w:lang w:eastAsia="zh-CN"/>
        </w:rPr>
      </w:pPr>
      <w:bookmarkStart w:id="26" w:name="OLE_LINK23"/>
      <w:r w:rsidRPr="00C70600">
        <w:rPr>
          <w:sz w:val="20"/>
          <w:lang w:eastAsia="zh-CN"/>
        </w:rPr>
        <w:t xml:space="preserve">Based on the pros and cons of these </w:t>
      </w:r>
      <w:r w:rsidR="009E2C99">
        <w:rPr>
          <w:sz w:val="20"/>
          <w:lang w:eastAsia="zh-CN"/>
        </w:rPr>
        <w:t>two</w:t>
      </w:r>
      <w:r w:rsidRPr="00C70600">
        <w:rPr>
          <w:sz w:val="20"/>
          <w:lang w:eastAsia="zh-CN"/>
        </w:rPr>
        <w:t xml:space="preserve"> options, in our view Option 2 is preferred due to the low complexity and the combination detection gain achieved to improve the PRACH coverage </w:t>
      </w:r>
      <w:r w:rsidR="00C61791">
        <w:rPr>
          <w:sz w:val="20"/>
          <w:lang w:eastAsia="zh-CN"/>
        </w:rPr>
        <w:t>via PRACH repetition</w:t>
      </w:r>
      <w:r w:rsidR="006C798F">
        <w:rPr>
          <w:sz w:val="20"/>
          <w:lang w:eastAsia="zh-CN"/>
        </w:rPr>
        <w:t>s</w:t>
      </w:r>
      <w:r w:rsidR="00C61791">
        <w:rPr>
          <w:sz w:val="20"/>
          <w:lang w:eastAsia="zh-CN"/>
        </w:rPr>
        <w:t xml:space="preserve"> </w:t>
      </w:r>
      <w:r w:rsidRPr="00C70600">
        <w:rPr>
          <w:sz w:val="20"/>
          <w:lang w:eastAsia="zh-CN"/>
        </w:rPr>
        <w:t>which is one of the target of this Rel-18 work item.</w:t>
      </w:r>
    </w:p>
    <w:p w14:paraId="46307584" w14:textId="56CDAE15" w:rsidR="005E10A5" w:rsidRPr="00C70600" w:rsidRDefault="004604AC" w:rsidP="005E10A5">
      <w:pPr>
        <w:overflowPunct w:val="0"/>
        <w:autoSpaceDE w:val="0"/>
        <w:autoSpaceDN w:val="0"/>
        <w:adjustRightInd w:val="0"/>
        <w:snapToGrid w:val="0"/>
        <w:jc w:val="both"/>
        <w:textAlignment w:val="baseline"/>
        <w:rPr>
          <w:b/>
          <w:bCs/>
          <w:i/>
          <w:sz w:val="20"/>
          <w:lang w:eastAsia="zh-CN"/>
        </w:rPr>
      </w:pPr>
      <w:bookmarkStart w:id="27" w:name="OLE_LINK28"/>
      <w:r w:rsidRPr="00C70600">
        <w:rPr>
          <w:b/>
          <w:bCs/>
          <w:sz w:val="20"/>
          <w:lang w:eastAsia="zh-CN"/>
        </w:rPr>
        <w:t>Propos</w:t>
      </w:r>
      <w:r w:rsidR="00D77974" w:rsidRPr="00C70600">
        <w:rPr>
          <w:b/>
          <w:bCs/>
          <w:sz w:val="20"/>
          <w:lang w:eastAsia="zh-CN"/>
        </w:rPr>
        <w:t>al</w:t>
      </w:r>
      <w:r w:rsidR="00D606E3">
        <w:rPr>
          <w:b/>
          <w:bCs/>
          <w:sz w:val="20"/>
          <w:lang w:eastAsia="zh-CN"/>
        </w:rPr>
        <w:t xml:space="preserve"> </w:t>
      </w:r>
      <w:r w:rsidR="00195BDD">
        <w:rPr>
          <w:b/>
          <w:bCs/>
          <w:sz w:val="20"/>
          <w:lang w:eastAsia="zh-CN"/>
        </w:rPr>
        <w:t>4</w:t>
      </w:r>
      <w:r w:rsidR="00727577" w:rsidRPr="00C70600">
        <w:rPr>
          <w:b/>
          <w:bCs/>
          <w:sz w:val="20"/>
          <w:lang w:eastAsia="zh-CN"/>
        </w:rPr>
        <w:t>: Option 2</w:t>
      </w:r>
      <w:r w:rsidR="00195BDD">
        <w:rPr>
          <w:b/>
          <w:bCs/>
          <w:sz w:val="20"/>
          <w:lang w:eastAsia="zh-CN"/>
        </w:rPr>
        <w:t xml:space="preserve">, i.e. </w:t>
      </w:r>
      <w:r w:rsidR="00C162D0">
        <w:rPr>
          <w:b/>
          <w:bCs/>
          <w:sz w:val="20"/>
          <w:lang w:val="en-US" w:eastAsia="zh-CN"/>
        </w:rPr>
        <w:t>o</w:t>
      </w:r>
      <w:proofErr w:type="spellStart"/>
      <w:r w:rsidR="00195BDD" w:rsidRPr="00195BDD">
        <w:rPr>
          <w:b/>
          <w:bCs/>
          <w:sz w:val="20"/>
          <w:lang w:eastAsia="zh-CN"/>
        </w:rPr>
        <w:t>nly</w:t>
      </w:r>
      <w:proofErr w:type="spellEnd"/>
      <w:r w:rsidR="00195BDD" w:rsidRPr="00195BDD">
        <w:rPr>
          <w:b/>
          <w:bCs/>
          <w:sz w:val="20"/>
          <w:lang w:eastAsia="zh-CN"/>
        </w:rPr>
        <w:t xml:space="preserve"> one RAR window for all of the multiple PRACH transmissions</w:t>
      </w:r>
      <w:r w:rsidR="00727577" w:rsidRPr="00C70600">
        <w:rPr>
          <w:b/>
          <w:bCs/>
          <w:sz w:val="20"/>
          <w:lang w:eastAsia="zh-CN"/>
        </w:rPr>
        <w:t xml:space="preserve"> is preferred. </w:t>
      </w:r>
    </w:p>
    <w:bookmarkEnd w:id="27"/>
    <w:p w14:paraId="4F062708" w14:textId="10AEE7A3" w:rsidR="00DC7C3C" w:rsidRDefault="00DC7C3C" w:rsidP="00DC7C3C">
      <w:pPr>
        <w:pStyle w:val="Style1"/>
        <w:spacing w:after="180"/>
        <w:jc w:val="both"/>
        <w:rPr>
          <w:iCs/>
          <w:sz w:val="20"/>
          <w:szCs w:val="16"/>
        </w:rPr>
      </w:pPr>
      <w:r w:rsidRPr="003C3183">
        <w:rPr>
          <w:iCs/>
          <w:sz w:val="20"/>
          <w:szCs w:val="16"/>
        </w:rPr>
        <w:t xml:space="preserve">For the Option 2, the start position of RAR window might be after the end of first PRACH transmission considering both the UE complexity and the RA latency. This enables the </w:t>
      </w:r>
      <w:proofErr w:type="spellStart"/>
      <w:r w:rsidRPr="003C3183">
        <w:rPr>
          <w:iCs/>
          <w:sz w:val="20"/>
          <w:szCs w:val="16"/>
        </w:rPr>
        <w:t>gNB</w:t>
      </w:r>
      <w:proofErr w:type="spellEnd"/>
      <w:r w:rsidRPr="003C3183">
        <w:rPr>
          <w:iCs/>
          <w:sz w:val="20"/>
          <w:szCs w:val="16"/>
        </w:rPr>
        <w:t xml:space="preserve"> more flexible to conduct detection of preambles, e.g. in case the UL radio condition is not </w:t>
      </w:r>
      <w:r w:rsidR="006C798F" w:rsidRPr="003C3183">
        <w:rPr>
          <w:iCs/>
          <w:sz w:val="20"/>
          <w:szCs w:val="16"/>
        </w:rPr>
        <w:t>very</w:t>
      </w:r>
      <w:r w:rsidRPr="003C3183">
        <w:rPr>
          <w:iCs/>
          <w:sz w:val="20"/>
          <w:szCs w:val="16"/>
        </w:rPr>
        <w:t xml:space="preserve"> bad, the </w:t>
      </w:r>
      <w:proofErr w:type="spellStart"/>
      <w:r w:rsidRPr="003C3183">
        <w:rPr>
          <w:iCs/>
          <w:sz w:val="20"/>
          <w:szCs w:val="16"/>
        </w:rPr>
        <w:t>gNB</w:t>
      </w:r>
      <w:proofErr w:type="spellEnd"/>
      <w:r w:rsidRPr="003C3183">
        <w:rPr>
          <w:iCs/>
          <w:sz w:val="20"/>
          <w:szCs w:val="16"/>
        </w:rPr>
        <w:t xml:space="preserve"> could detect the preamble successfully based on </w:t>
      </w:r>
      <w:r w:rsidR="00113940">
        <w:rPr>
          <w:iCs/>
          <w:sz w:val="20"/>
          <w:szCs w:val="16"/>
        </w:rPr>
        <w:t>partial of multiple transmissions</w:t>
      </w:r>
      <w:r w:rsidRPr="003C3183">
        <w:rPr>
          <w:iCs/>
          <w:sz w:val="20"/>
          <w:szCs w:val="16"/>
        </w:rPr>
        <w:t xml:space="preserve"> and then respond the RAR </w:t>
      </w:r>
      <w:r w:rsidR="006C798F" w:rsidRPr="003C3183">
        <w:rPr>
          <w:iCs/>
          <w:sz w:val="20"/>
          <w:szCs w:val="16"/>
        </w:rPr>
        <w:t>prior to</w:t>
      </w:r>
      <w:r w:rsidRPr="003C3183">
        <w:rPr>
          <w:iCs/>
          <w:sz w:val="20"/>
          <w:szCs w:val="16"/>
        </w:rPr>
        <w:t xml:space="preserve"> the end of PRACH repetition</w:t>
      </w:r>
      <w:r w:rsidR="006C798F" w:rsidRPr="003C3183">
        <w:rPr>
          <w:iCs/>
          <w:sz w:val="20"/>
          <w:szCs w:val="16"/>
        </w:rPr>
        <w:t>s</w:t>
      </w:r>
      <w:r w:rsidRPr="003C3183">
        <w:rPr>
          <w:iCs/>
          <w:sz w:val="20"/>
          <w:szCs w:val="16"/>
        </w:rPr>
        <w:t xml:space="preserve">; while in other cases the </w:t>
      </w:r>
      <w:r w:rsidR="006C798F" w:rsidRPr="003C3183">
        <w:rPr>
          <w:iCs/>
          <w:sz w:val="20"/>
          <w:szCs w:val="16"/>
        </w:rPr>
        <w:t xml:space="preserve">UL </w:t>
      </w:r>
      <w:r w:rsidRPr="003C3183">
        <w:rPr>
          <w:iCs/>
          <w:sz w:val="20"/>
          <w:szCs w:val="16"/>
        </w:rPr>
        <w:t xml:space="preserve">radio condition is such bad that the </w:t>
      </w:r>
      <w:proofErr w:type="spellStart"/>
      <w:r w:rsidRPr="003C3183">
        <w:rPr>
          <w:iCs/>
          <w:sz w:val="20"/>
          <w:szCs w:val="16"/>
        </w:rPr>
        <w:t>gNB</w:t>
      </w:r>
      <w:proofErr w:type="spellEnd"/>
      <w:r w:rsidRPr="003C3183">
        <w:rPr>
          <w:iCs/>
          <w:sz w:val="20"/>
          <w:szCs w:val="16"/>
        </w:rPr>
        <w:t xml:space="preserve"> needs to conduct detection based on combination of multiple preamble receptions wait</w:t>
      </w:r>
      <w:r w:rsidR="006C798F" w:rsidRPr="003C3183">
        <w:rPr>
          <w:iCs/>
          <w:sz w:val="20"/>
          <w:szCs w:val="16"/>
        </w:rPr>
        <w:t>ing</w:t>
      </w:r>
      <w:r w:rsidRPr="003C3183">
        <w:rPr>
          <w:iCs/>
          <w:sz w:val="20"/>
          <w:szCs w:val="16"/>
        </w:rPr>
        <w:t xml:space="preserve"> until completion of preamble repetition</w:t>
      </w:r>
      <w:r w:rsidR="006C798F" w:rsidRPr="003C3183">
        <w:rPr>
          <w:iCs/>
          <w:sz w:val="20"/>
          <w:szCs w:val="16"/>
        </w:rPr>
        <w:t>s,</w:t>
      </w:r>
      <w:r w:rsidRPr="003C3183">
        <w:rPr>
          <w:iCs/>
          <w:sz w:val="20"/>
          <w:szCs w:val="16"/>
        </w:rPr>
        <w:t xml:space="preserve"> and then reply the RAR to the UE.</w:t>
      </w:r>
    </w:p>
    <w:p w14:paraId="3BC725F3" w14:textId="5AF26A19" w:rsidR="00DC7C3C" w:rsidRPr="00F91B7E" w:rsidRDefault="00DC7C3C" w:rsidP="00ED08D4">
      <w:pPr>
        <w:overflowPunct w:val="0"/>
        <w:autoSpaceDE w:val="0"/>
        <w:autoSpaceDN w:val="0"/>
        <w:adjustRightInd w:val="0"/>
        <w:snapToGrid w:val="0"/>
        <w:ind w:left="990" w:hanging="990"/>
        <w:jc w:val="both"/>
        <w:textAlignment w:val="baseline"/>
        <w:rPr>
          <w:b/>
          <w:bCs/>
          <w:sz w:val="20"/>
          <w:lang w:val="en-US" w:eastAsia="zh-CN"/>
        </w:rPr>
      </w:pPr>
      <w:bookmarkStart w:id="28" w:name="OLE_LINK15"/>
      <w:r>
        <w:rPr>
          <w:b/>
          <w:bCs/>
          <w:sz w:val="20"/>
          <w:lang w:eastAsia="zh-CN"/>
        </w:rPr>
        <w:t>Proposal</w:t>
      </w:r>
      <w:r w:rsidR="00D606E3">
        <w:rPr>
          <w:b/>
          <w:bCs/>
          <w:sz w:val="20"/>
          <w:lang w:eastAsia="zh-CN"/>
        </w:rPr>
        <w:t xml:space="preserve"> </w:t>
      </w:r>
      <w:r w:rsidR="00113940">
        <w:rPr>
          <w:b/>
          <w:bCs/>
          <w:sz w:val="20"/>
          <w:lang w:eastAsia="zh-CN"/>
        </w:rPr>
        <w:t>5</w:t>
      </w:r>
      <w:r>
        <w:rPr>
          <w:b/>
          <w:bCs/>
          <w:sz w:val="20"/>
          <w:lang w:eastAsia="zh-CN"/>
        </w:rPr>
        <w:t>: In case of Option 2</w:t>
      </w:r>
      <w:r w:rsidR="00D723FB">
        <w:rPr>
          <w:b/>
          <w:bCs/>
          <w:sz w:val="20"/>
          <w:lang w:eastAsia="zh-CN"/>
        </w:rPr>
        <w:t xml:space="preserve"> adopted</w:t>
      </w:r>
      <w:r>
        <w:rPr>
          <w:b/>
          <w:bCs/>
          <w:sz w:val="20"/>
          <w:lang w:eastAsia="zh-CN"/>
        </w:rPr>
        <w:t xml:space="preserve">, its preferred that the start position of RAR window should be after the end of the first PRACH transmission. </w:t>
      </w:r>
    </w:p>
    <w:bookmarkEnd w:id="28"/>
    <w:p w14:paraId="713A9A8D" w14:textId="1AC14EFC" w:rsidR="00727577" w:rsidRPr="00C70600" w:rsidRDefault="004E64C8" w:rsidP="00727577">
      <w:pPr>
        <w:pStyle w:val="Style1"/>
        <w:spacing w:after="180"/>
        <w:jc w:val="both"/>
        <w:rPr>
          <w:iCs/>
          <w:sz w:val="20"/>
          <w:szCs w:val="16"/>
        </w:rPr>
      </w:pPr>
      <w:r w:rsidRPr="00C70600">
        <w:rPr>
          <w:iCs/>
          <w:sz w:val="20"/>
          <w:szCs w:val="16"/>
        </w:rPr>
        <w:t xml:space="preserve">For the Option 2, the current RA-RNTI scheme need to be enhanced since UE cannot know which PRACH transmission could be detected by the </w:t>
      </w:r>
      <w:proofErr w:type="spellStart"/>
      <w:r w:rsidRPr="00C70600">
        <w:rPr>
          <w:iCs/>
          <w:sz w:val="20"/>
          <w:szCs w:val="16"/>
        </w:rPr>
        <w:t>gNB</w:t>
      </w:r>
      <w:proofErr w:type="spellEnd"/>
      <w:r w:rsidRPr="00C70600">
        <w:rPr>
          <w:iCs/>
          <w:sz w:val="20"/>
          <w:szCs w:val="16"/>
        </w:rPr>
        <w:t xml:space="preserve"> successfully and be utilized to scramble the PDCCH for Msg2. </w:t>
      </w:r>
      <w:r w:rsidR="0072162A">
        <w:rPr>
          <w:iCs/>
          <w:sz w:val="20"/>
          <w:szCs w:val="16"/>
        </w:rPr>
        <w:t>Herein</w:t>
      </w:r>
      <w:r w:rsidRPr="00C70600">
        <w:rPr>
          <w:iCs/>
          <w:sz w:val="20"/>
          <w:szCs w:val="16"/>
        </w:rPr>
        <w:t xml:space="preserve"> </w:t>
      </w:r>
      <w:r w:rsidR="00727577" w:rsidRPr="00C70600">
        <w:rPr>
          <w:iCs/>
          <w:sz w:val="20"/>
          <w:szCs w:val="16"/>
        </w:rPr>
        <w:t>there are two sub-options to be considered:</w:t>
      </w:r>
    </w:p>
    <w:p w14:paraId="7047FE4B" w14:textId="04FFC8AE" w:rsidR="00727577" w:rsidRPr="00C70600" w:rsidRDefault="00727577" w:rsidP="00594996">
      <w:pPr>
        <w:pStyle w:val="Style1"/>
        <w:numPr>
          <w:ilvl w:val="0"/>
          <w:numId w:val="16"/>
        </w:numPr>
        <w:spacing w:after="180"/>
        <w:jc w:val="both"/>
        <w:rPr>
          <w:iCs/>
          <w:sz w:val="20"/>
          <w:szCs w:val="16"/>
        </w:rPr>
      </w:pPr>
      <w:r w:rsidRPr="00C70600">
        <w:rPr>
          <w:iCs/>
          <w:sz w:val="20"/>
          <w:szCs w:val="16"/>
        </w:rPr>
        <w:t xml:space="preserve">Option 2a:  UE need monitor multiple RA-RNTIs </w:t>
      </w:r>
      <w:bookmarkStart w:id="29" w:name="OLE_LINK26"/>
      <w:r w:rsidRPr="00C70600">
        <w:rPr>
          <w:iCs/>
          <w:sz w:val="20"/>
          <w:szCs w:val="16"/>
        </w:rPr>
        <w:t>in the RAR window</w:t>
      </w:r>
      <w:bookmarkEnd w:id="29"/>
      <w:r w:rsidRPr="00C70600">
        <w:rPr>
          <w:iCs/>
          <w:sz w:val="20"/>
          <w:szCs w:val="16"/>
        </w:rPr>
        <w:t>, each correspond</w:t>
      </w:r>
      <w:r w:rsidR="00931521">
        <w:rPr>
          <w:iCs/>
          <w:sz w:val="20"/>
          <w:szCs w:val="16"/>
        </w:rPr>
        <w:t>ing</w:t>
      </w:r>
      <w:r w:rsidRPr="00C70600">
        <w:rPr>
          <w:iCs/>
          <w:sz w:val="20"/>
          <w:szCs w:val="16"/>
        </w:rPr>
        <w:t xml:space="preserve"> to one PRACH transmission.</w:t>
      </w:r>
    </w:p>
    <w:p w14:paraId="14F372D1" w14:textId="71FFD1AB" w:rsidR="00727577" w:rsidRPr="00C70600" w:rsidRDefault="00727577" w:rsidP="00594996">
      <w:pPr>
        <w:pStyle w:val="Style1"/>
        <w:numPr>
          <w:ilvl w:val="0"/>
          <w:numId w:val="16"/>
        </w:numPr>
        <w:spacing w:after="180"/>
        <w:jc w:val="both"/>
        <w:rPr>
          <w:iCs/>
          <w:sz w:val="20"/>
          <w:szCs w:val="16"/>
        </w:rPr>
      </w:pPr>
      <w:r w:rsidRPr="00C70600">
        <w:rPr>
          <w:iCs/>
          <w:sz w:val="20"/>
          <w:szCs w:val="16"/>
        </w:rPr>
        <w:t>Option 2b:  UE need only monitor one RA-RNTI in the RAR window, which corresponds to one specific transmission</w:t>
      </w:r>
      <w:r w:rsidR="00931521">
        <w:rPr>
          <w:iCs/>
          <w:sz w:val="20"/>
          <w:szCs w:val="16"/>
        </w:rPr>
        <w:t xml:space="preserve"> in the multiple PRACH transmissions</w:t>
      </w:r>
      <w:r w:rsidRPr="00C70600">
        <w:rPr>
          <w:iCs/>
          <w:sz w:val="20"/>
          <w:szCs w:val="16"/>
        </w:rPr>
        <w:t>.</w:t>
      </w:r>
    </w:p>
    <w:p w14:paraId="5A88813C" w14:textId="6611CB70" w:rsidR="00727577" w:rsidRPr="00C70600" w:rsidRDefault="00727577" w:rsidP="00727577">
      <w:pPr>
        <w:pStyle w:val="Style1"/>
        <w:spacing w:after="180"/>
        <w:jc w:val="both"/>
        <w:rPr>
          <w:iCs/>
          <w:sz w:val="20"/>
          <w:szCs w:val="16"/>
        </w:rPr>
      </w:pPr>
      <w:r w:rsidRPr="00C70600">
        <w:rPr>
          <w:iCs/>
          <w:sz w:val="20"/>
          <w:szCs w:val="16"/>
        </w:rPr>
        <w:t xml:space="preserve">The </w:t>
      </w:r>
      <w:r w:rsidR="00457938">
        <w:rPr>
          <w:iCs/>
          <w:sz w:val="20"/>
          <w:szCs w:val="16"/>
        </w:rPr>
        <w:t xml:space="preserve">UE </w:t>
      </w:r>
      <w:r w:rsidR="00210221" w:rsidRPr="00C70600">
        <w:rPr>
          <w:iCs/>
          <w:sz w:val="20"/>
          <w:szCs w:val="16"/>
        </w:rPr>
        <w:t>complexity of O</w:t>
      </w:r>
      <w:r w:rsidRPr="00C70600">
        <w:rPr>
          <w:iCs/>
          <w:sz w:val="20"/>
          <w:szCs w:val="16"/>
        </w:rPr>
        <w:t>ption 2b</w:t>
      </w:r>
      <w:r w:rsidR="00210221" w:rsidRPr="00C70600">
        <w:rPr>
          <w:iCs/>
          <w:sz w:val="20"/>
          <w:szCs w:val="16"/>
        </w:rPr>
        <w:t xml:space="preserve"> is much lower than Option 2a</w:t>
      </w:r>
      <w:r w:rsidRPr="00C70600">
        <w:rPr>
          <w:iCs/>
          <w:sz w:val="20"/>
          <w:szCs w:val="16"/>
        </w:rPr>
        <w:t xml:space="preserve">, </w:t>
      </w:r>
      <w:r w:rsidR="00210221" w:rsidRPr="00C70600">
        <w:rPr>
          <w:iCs/>
          <w:sz w:val="20"/>
          <w:szCs w:val="16"/>
        </w:rPr>
        <w:t xml:space="preserve">and also the UE power consuming is lower for Option 2b. However, </w:t>
      </w:r>
      <w:r w:rsidRPr="00C70600">
        <w:rPr>
          <w:iCs/>
          <w:sz w:val="20"/>
          <w:szCs w:val="16"/>
        </w:rPr>
        <w:t xml:space="preserve">the </w:t>
      </w:r>
      <w:bookmarkStart w:id="30" w:name="OLE_LINK29"/>
      <w:r w:rsidRPr="00C70600">
        <w:rPr>
          <w:iCs/>
          <w:sz w:val="20"/>
          <w:szCs w:val="16"/>
        </w:rPr>
        <w:t xml:space="preserve">UE and </w:t>
      </w:r>
      <w:proofErr w:type="spellStart"/>
      <w:r w:rsidRPr="00C70600">
        <w:rPr>
          <w:iCs/>
          <w:sz w:val="20"/>
          <w:szCs w:val="16"/>
        </w:rPr>
        <w:t>gNB</w:t>
      </w:r>
      <w:proofErr w:type="spellEnd"/>
      <w:r w:rsidRPr="00C70600">
        <w:rPr>
          <w:iCs/>
          <w:sz w:val="20"/>
          <w:szCs w:val="16"/>
        </w:rPr>
        <w:t xml:space="preserve"> ought to keep alignment on the RA-RNTI used for scrambling the </w:t>
      </w:r>
      <w:r w:rsidR="00457938">
        <w:rPr>
          <w:iCs/>
          <w:sz w:val="20"/>
          <w:szCs w:val="16"/>
        </w:rPr>
        <w:t>PDCCH</w:t>
      </w:r>
      <w:r w:rsidR="00210221" w:rsidRPr="00C70600">
        <w:rPr>
          <w:iCs/>
          <w:sz w:val="20"/>
          <w:szCs w:val="16"/>
        </w:rPr>
        <w:t xml:space="preserve"> </w:t>
      </w:r>
      <w:bookmarkEnd w:id="30"/>
      <w:r w:rsidR="00210221" w:rsidRPr="00C70600">
        <w:rPr>
          <w:iCs/>
          <w:sz w:val="20"/>
          <w:szCs w:val="16"/>
        </w:rPr>
        <w:t>to assure the successful reception of Msg2. Thus this issue</w:t>
      </w:r>
      <w:r w:rsidRPr="00C70600">
        <w:rPr>
          <w:iCs/>
          <w:sz w:val="20"/>
          <w:szCs w:val="16"/>
        </w:rPr>
        <w:t xml:space="preserve"> should be resolved and specified by RAN1.</w:t>
      </w:r>
    </w:p>
    <w:p w14:paraId="79A1EC9B" w14:textId="2E317CF1" w:rsidR="00727577" w:rsidRPr="00ED08D4" w:rsidRDefault="00727577" w:rsidP="00ED08D4">
      <w:pPr>
        <w:overflowPunct w:val="0"/>
        <w:autoSpaceDE w:val="0"/>
        <w:autoSpaceDN w:val="0"/>
        <w:adjustRightInd w:val="0"/>
        <w:snapToGrid w:val="0"/>
        <w:ind w:left="990" w:hanging="990"/>
        <w:jc w:val="both"/>
        <w:textAlignment w:val="baseline"/>
        <w:rPr>
          <w:b/>
          <w:bCs/>
          <w:sz w:val="20"/>
          <w:lang w:eastAsia="zh-CN"/>
        </w:rPr>
      </w:pPr>
      <w:bookmarkStart w:id="31" w:name="OLE_LINK18"/>
      <w:r w:rsidRPr="00C70600">
        <w:rPr>
          <w:b/>
          <w:bCs/>
          <w:sz w:val="20"/>
          <w:lang w:eastAsia="zh-CN"/>
        </w:rPr>
        <w:t>Proposal</w:t>
      </w:r>
      <w:r w:rsidR="00D606E3">
        <w:rPr>
          <w:b/>
          <w:bCs/>
          <w:sz w:val="20"/>
          <w:lang w:eastAsia="zh-CN"/>
        </w:rPr>
        <w:t xml:space="preserve"> </w:t>
      </w:r>
      <w:r w:rsidR="00113940">
        <w:rPr>
          <w:b/>
          <w:bCs/>
          <w:sz w:val="20"/>
          <w:lang w:eastAsia="zh-CN"/>
        </w:rPr>
        <w:t>6</w:t>
      </w:r>
      <w:r w:rsidRPr="00C70600">
        <w:rPr>
          <w:b/>
          <w:bCs/>
          <w:sz w:val="20"/>
          <w:lang w:eastAsia="zh-CN"/>
        </w:rPr>
        <w:t xml:space="preserve">: </w:t>
      </w:r>
      <w:r w:rsidR="00457938">
        <w:rPr>
          <w:b/>
          <w:bCs/>
          <w:sz w:val="20"/>
          <w:lang w:eastAsia="zh-CN"/>
        </w:rPr>
        <w:t>I</w:t>
      </w:r>
      <w:r w:rsidRPr="00C70600">
        <w:rPr>
          <w:b/>
          <w:bCs/>
          <w:sz w:val="20"/>
          <w:lang w:eastAsia="zh-CN"/>
        </w:rPr>
        <w:t>f Option 2</w:t>
      </w:r>
      <w:r w:rsidR="00210221" w:rsidRPr="00C70600">
        <w:rPr>
          <w:b/>
          <w:bCs/>
          <w:sz w:val="20"/>
          <w:lang w:eastAsia="zh-CN"/>
        </w:rPr>
        <w:t>b</w:t>
      </w:r>
      <w:r w:rsidRPr="00C70600">
        <w:rPr>
          <w:b/>
          <w:bCs/>
          <w:sz w:val="20"/>
          <w:lang w:eastAsia="zh-CN"/>
        </w:rPr>
        <w:t xml:space="preserve"> is </w:t>
      </w:r>
      <w:r w:rsidR="00210221" w:rsidRPr="00C70600">
        <w:rPr>
          <w:b/>
          <w:bCs/>
          <w:sz w:val="20"/>
          <w:lang w:eastAsia="zh-CN"/>
        </w:rPr>
        <w:t>agre</w:t>
      </w:r>
      <w:r w:rsidRPr="00C70600">
        <w:rPr>
          <w:b/>
          <w:bCs/>
          <w:sz w:val="20"/>
          <w:lang w:eastAsia="zh-CN"/>
        </w:rPr>
        <w:t>ed</w:t>
      </w:r>
      <w:r w:rsidR="00457938">
        <w:rPr>
          <w:b/>
          <w:bCs/>
          <w:sz w:val="20"/>
          <w:lang w:eastAsia="zh-CN"/>
        </w:rPr>
        <w:t xml:space="preserve"> (i.e. only one RA-RNTI monitored</w:t>
      </w:r>
      <w:r w:rsidR="00D723FB">
        <w:rPr>
          <w:b/>
          <w:bCs/>
          <w:sz w:val="20"/>
          <w:lang w:eastAsia="zh-CN"/>
        </w:rPr>
        <w:t xml:space="preserve"> by UE</w:t>
      </w:r>
      <w:r w:rsidR="00457938">
        <w:rPr>
          <w:b/>
          <w:bCs/>
          <w:sz w:val="20"/>
          <w:lang w:eastAsia="zh-CN"/>
        </w:rPr>
        <w:t>)</w:t>
      </w:r>
      <w:r w:rsidRPr="00C70600">
        <w:rPr>
          <w:b/>
          <w:bCs/>
          <w:sz w:val="20"/>
          <w:lang w:eastAsia="zh-CN"/>
        </w:rPr>
        <w:t xml:space="preserve">, </w:t>
      </w:r>
      <w:r w:rsidR="00210221" w:rsidRPr="00C70600">
        <w:rPr>
          <w:b/>
          <w:bCs/>
          <w:sz w:val="20"/>
          <w:lang w:eastAsia="zh-CN"/>
        </w:rPr>
        <w:t xml:space="preserve">the issue needs to be resolved and specified by RAN1 that how the </w:t>
      </w:r>
      <w:r w:rsidR="00210221" w:rsidRPr="00ED08D4">
        <w:rPr>
          <w:b/>
          <w:bCs/>
          <w:sz w:val="20"/>
          <w:lang w:eastAsia="zh-CN"/>
        </w:rPr>
        <w:t xml:space="preserve">UE and </w:t>
      </w:r>
      <w:proofErr w:type="spellStart"/>
      <w:r w:rsidR="00210221" w:rsidRPr="00ED08D4">
        <w:rPr>
          <w:b/>
          <w:bCs/>
          <w:sz w:val="20"/>
          <w:lang w:eastAsia="zh-CN"/>
        </w:rPr>
        <w:t>gNB</w:t>
      </w:r>
      <w:proofErr w:type="spellEnd"/>
      <w:r w:rsidR="00210221" w:rsidRPr="00ED08D4">
        <w:rPr>
          <w:b/>
          <w:bCs/>
          <w:sz w:val="20"/>
          <w:lang w:eastAsia="zh-CN"/>
        </w:rPr>
        <w:t xml:space="preserve"> keep alignment on the RA-RNTI used for scrambling the Msg2</w:t>
      </w:r>
      <w:r w:rsidR="00457938" w:rsidRPr="00ED08D4">
        <w:rPr>
          <w:b/>
          <w:bCs/>
          <w:sz w:val="20"/>
          <w:lang w:eastAsia="zh-CN"/>
        </w:rPr>
        <w:t xml:space="preserve"> PDCCH</w:t>
      </w:r>
      <w:r w:rsidR="00210221" w:rsidRPr="00ED08D4">
        <w:rPr>
          <w:b/>
          <w:bCs/>
          <w:sz w:val="20"/>
          <w:lang w:eastAsia="zh-CN"/>
        </w:rPr>
        <w:t>.</w:t>
      </w:r>
    </w:p>
    <w:bookmarkEnd w:id="26"/>
    <w:bookmarkEnd w:id="31"/>
    <w:p w14:paraId="5642F98E" w14:textId="3FDD5A97" w:rsidR="00F37441" w:rsidRPr="00B066E0" w:rsidRDefault="00E25AB8" w:rsidP="00E30362">
      <w:pPr>
        <w:pStyle w:val="Heading1"/>
        <w:spacing w:before="0"/>
        <w:rPr>
          <w:b/>
          <w:sz w:val="22"/>
          <w:szCs w:val="22"/>
          <w:lang w:val="en-US" w:eastAsia="zh-CN"/>
        </w:rPr>
      </w:pPr>
      <w:r w:rsidRPr="00B066E0">
        <w:rPr>
          <w:lang w:val="en-US"/>
        </w:rPr>
        <w:lastRenderedPageBreak/>
        <w:t>3</w:t>
      </w:r>
      <w:r w:rsidR="00DA0F18" w:rsidRPr="00B066E0">
        <w:rPr>
          <w:lang w:val="en-US"/>
        </w:rPr>
        <w:tab/>
        <w:t>Conclusions</w:t>
      </w:r>
    </w:p>
    <w:p w14:paraId="746184F7" w14:textId="05161DC8" w:rsidR="00973F50" w:rsidRDefault="00166EC7" w:rsidP="005049DA">
      <w:pPr>
        <w:jc w:val="both"/>
        <w:rPr>
          <w:sz w:val="20"/>
          <w:lang w:val="en-US" w:eastAsia="zh-CN"/>
        </w:rPr>
      </w:pPr>
      <w:r w:rsidRPr="007D3B23">
        <w:rPr>
          <w:sz w:val="20"/>
          <w:lang w:val="en-US" w:eastAsia="zh-CN"/>
        </w:rPr>
        <w:t>In this contribution</w:t>
      </w:r>
      <w:r w:rsidR="00737CB7" w:rsidRPr="007D3B23">
        <w:rPr>
          <w:sz w:val="20"/>
          <w:lang w:val="en-US" w:eastAsia="zh-CN"/>
        </w:rPr>
        <w:t xml:space="preserve">, we </w:t>
      </w:r>
      <w:r w:rsidR="00E64E14" w:rsidRPr="007D3B23">
        <w:rPr>
          <w:sz w:val="20"/>
          <w:lang w:val="en-US" w:eastAsia="zh-CN"/>
        </w:rPr>
        <w:t xml:space="preserve">discussed </w:t>
      </w:r>
      <w:r w:rsidR="0091692D">
        <w:rPr>
          <w:sz w:val="20"/>
          <w:lang w:val="en-US" w:eastAsia="zh-CN"/>
        </w:rPr>
        <w:t>the</w:t>
      </w:r>
      <w:r w:rsidR="00587D3D" w:rsidRPr="007D3B23">
        <w:rPr>
          <w:sz w:val="20"/>
          <w:lang w:val="en-US" w:eastAsia="zh-CN"/>
        </w:rPr>
        <w:t xml:space="preserve"> open</w:t>
      </w:r>
      <w:r w:rsidR="009C0A9A" w:rsidRPr="007D3B23">
        <w:rPr>
          <w:sz w:val="20"/>
          <w:lang w:val="en-US" w:eastAsia="zh-CN"/>
        </w:rPr>
        <w:t xml:space="preserve"> issues</w:t>
      </w:r>
      <w:r w:rsidR="00587D3D" w:rsidRPr="007D3B23">
        <w:rPr>
          <w:sz w:val="20"/>
          <w:lang w:val="en-US" w:eastAsia="zh-CN"/>
        </w:rPr>
        <w:t xml:space="preserve"> brought in the last</w:t>
      </w:r>
      <w:r w:rsidR="0091692D">
        <w:rPr>
          <w:sz w:val="20"/>
          <w:lang w:val="en-US" w:eastAsia="zh-CN"/>
        </w:rPr>
        <w:t xml:space="preserve"> two</w:t>
      </w:r>
      <w:r w:rsidR="00587D3D" w:rsidRPr="007D3B23">
        <w:rPr>
          <w:sz w:val="20"/>
          <w:lang w:val="en-US" w:eastAsia="zh-CN"/>
        </w:rPr>
        <w:t xml:space="preserve"> </w:t>
      </w:r>
      <w:r w:rsidR="00745882" w:rsidRPr="007D3B23">
        <w:rPr>
          <w:sz w:val="20"/>
          <w:lang w:val="en-US" w:eastAsia="zh-CN"/>
        </w:rPr>
        <w:t xml:space="preserve">RAN1 </w:t>
      </w:r>
      <w:r w:rsidR="00587D3D" w:rsidRPr="007D3B23">
        <w:rPr>
          <w:sz w:val="20"/>
          <w:lang w:val="en-US" w:eastAsia="zh-CN"/>
        </w:rPr>
        <w:t>meeting</w:t>
      </w:r>
      <w:r w:rsidR="0091692D">
        <w:rPr>
          <w:sz w:val="20"/>
          <w:lang w:val="en-US" w:eastAsia="zh-CN"/>
        </w:rPr>
        <w:t>s</w:t>
      </w:r>
      <w:r w:rsidR="00587D3D" w:rsidRPr="007D3B23">
        <w:rPr>
          <w:sz w:val="20"/>
          <w:lang w:val="en-US" w:eastAsia="zh-CN"/>
        </w:rPr>
        <w:t xml:space="preserve"> and made </w:t>
      </w:r>
      <w:r w:rsidR="00973F50">
        <w:rPr>
          <w:sz w:val="20"/>
          <w:lang w:val="en-US" w:eastAsia="zh-CN"/>
        </w:rPr>
        <w:t xml:space="preserve">some simulation and </w:t>
      </w:r>
      <w:r w:rsidR="00587D3D" w:rsidRPr="007D3B23">
        <w:rPr>
          <w:sz w:val="20"/>
          <w:lang w:val="en-US" w:eastAsia="zh-CN"/>
        </w:rPr>
        <w:t xml:space="preserve">further evaluation, and </w:t>
      </w:r>
      <w:r w:rsidR="00973F50">
        <w:rPr>
          <w:sz w:val="20"/>
          <w:lang w:val="en-US" w:eastAsia="zh-CN"/>
        </w:rPr>
        <w:t>get</w:t>
      </w:r>
      <w:r w:rsidR="00587D3D" w:rsidRPr="007D3B23">
        <w:rPr>
          <w:sz w:val="20"/>
          <w:lang w:val="en-US" w:eastAsia="zh-CN"/>
        </w:rPr>
        <w:t xml:space="preserve"> t</w:t>
      </w:r>
      <w:r w:rsidR="003F7A55" w:rsidRPr="007D3B23">
        <w:rPr>
          <w:sz w:val="20"/>
          <w:lang w:val="en-US" w:eastAsia="zh-CN"/>
        </w:rPr>
        <w:t>he</w:t>
      </w:r>
      <w:r w:rsidR="00973F50">
        <w:rPr>
          <w:sz w:val="20"/>
          <w:lang w:val="en-US" w:eastAsia="zh-CN"/>
        </w:rPr>
        <w:t xml:space="preserve"> observation below,</w:t>
      </w:r>
    </w:p>
    <w:p w14:paraId="74CB0E69" w14:textId="77777777" w:rsidR="00FB72B3" w:rsidRDefault="00FB72B3" w:rsidP="00FB72B3">
      <w:pPr>
        <w:overflowPunct w:val="0"/>
        <w:autoSpaceDE w:val="0"/>
        <w:autoSpaceDN w:val="0"/>
        <w:adjustRightInd w:val="0"/>
        <w:snapToGrid w:val="0"/>
        <w:ind w:left="990" w:hanging="990"/>
        <w:jc w:val="both"/>
        <w:textAlignment w:val="baseline"/>
        <w:rPr>
          <w:b/>
          <w:bCs/>
          <w:i/>
          <w:iCs/>
          <w:sz w:val="20"/>
          <w:lang w:eastAsia="zh-CN"/>
        </w:rPr>
      </w:pPr>
      <w:r>
        <w:rPr>
          <w:b/>
          <w:bCs/>
          <w:i/>
          <w:iCs/>
          <w:sz w:val="20"/>
          <w:lang w:eastAsia="zh-CN"/>
        </w:rPr>
        <w:t>Observation 1: T</w:t>
      </w:r>
      <w:r>
        <w:rPr>
          <w:b/>
          <w:bCs/>
          <w:i/>
          <w:iCs/>
          <w:sz w:val="20"/>
        </w:rPr>
        <w:t xml:space="preserve">he performance of UE fulfils </w:t>
      </w:r>
      <w:proofErr w:type="spellStart"/>
      <w:r>
        <w:rPr>
          <w:rFonts w:eastAsia="Times New Roman"/>
          <w:b/>
          <w:bCs/>
          <w:i/>
          <w:iCs/>
          <w:sz w:val="20"/>
        </w:rPr>
        <w:t>beamCorrespondence</w:t>
      </w:r>
      <w:proofErr w:type="spellEnd"/>
      <w:r>
        <w:rPr>
          <w:rFonts w:eastAsia="Times New Roman"/>
          <w:b/>
          <w:bCs/>
          <w:i/>
          <w:iCs/>
          <w:sz w:val="20"/>
        </w:rPr>
        <w:t xml:space="preserve"> requirements Without UL-</w:t>
      </w:r>
      <w:proofErr w:type="spellStart"/>
      <w:r>
        <w:rPr>
          <w:rFonts w:eastAsia="Times New Roman"/>
          <w:b/>
          <w:bCs/>
          <w:i/>
          <w:iCs/>
          <w:sz w:val="20"/>
        </w:rPr>
        <w:t>BeamSweeping</w:t>
      </w:r>
      <w:proofErr w:type="spellEnd"/>
      <w:r>
        <w:rPr>
          <w:rFonts w:eastAsia="Times New Roman"/>
          <w:b/>
          <w:bCs/>
          <w:i/>
          <w:iCs/>
          <w:sz w:val="20"/>
        </w:rPr>
        <w:t xml:space="preserve"> is better than that of </w:t>
      </w:r>
      <w:r>
        <w:rPr>
          <w:b/>
          <w:bCs/>
          <w:i/>
          <w:iCs/>
          <w:sz w:val="20"/>
        </w:rPr>
        <w:t xml:space="preserve">UE fulfils </w:t>
      </w:r>
      <w:proofErr w:type="spellStart"/>
      <w:r>
        <w:rPr>
          <w:rFonts w:eastAsia="Times New Roman"/>
          <w:b/>
          <w:bCs/>
          <w:i/>
          <w:iCs/>
          <w:sz w:val="20"/>
        </w:rPr>
        <w:t>beamCorrespondence</w:t>
      </w:r>
      <w:proofErr w:type="spellEnd"/>
      <w:r>
        <w:rPr>
          <w:rFonts w:eastAsia="Times New Roman"/>
          <w:b/>
          <w:bCs/>
          <w:i/>
          <w:iCs/>
          <w:sz w:val="20"/>
        </w:rPr>
        <w:t xml:space="preserve"> requirements With UL-</w:t>
      </w:r>
      <w:proofErr w:type="spellStart"/>
      <w:r>
        <w:rPr>
          <w:rFonts w:eastAsia="Times New Roman"/>
          <w:b/>
          <w:bCs/>
          <w:i/>
          <w:iCs/>
          <w:sz w:val="20"/>
        </w:rPr>
        <w:t>BeamSweeping</w:t>
      </w:r>
      <w:proofErr w:type="spellEnd"/>
      <w:r>
        <w:rPr>
          <w:rFonts w:eastAsia="Times New Roman"/>
          <w:b/>
          <w:bCs/>
          <w:i/>
          <w:iCs/>
          <w:sz w:val="20"/>
        </w:rPr>
        <w:t>.</w:t>
      </w:r>
    </w:p>
    <w:p w14:paraId="06877E94" w14:textId="67D752CB" w:rsidR="003E2F66" w:rsidRDefault="00973F50" w:rsidP="005049DA">
      <w:pPr>
        <w:jc w:val="both"/>
        <w:rPr>
          <w:sz w:val="20"/>
          <w:lang w:val="en-US" w:eastAsia="zh-CN"/>
        </w:rPr>
      </w:pPr>
      <w:r>
        <w:rPr>
          <w:sz w:val="20"/>
          <w:lang w:val="en-US" w:eastAsia="zh-CN"/>
        </w:rPr>
        <w:t xml:space="preserve">Then </w:t>
      </w:r>
      <w:r w:rsidR="003F7A55" w:rsidRPr="007D3B23">
        <w:rPr>
          <w:sz w:val="20"/>
          <w:lang w:val="en-US" w:eastAsia="zh-CN"/>
        </w:rPr>
        <w:t xml:space="preserve">following </w:t>
      </w:r>
      <w:r w:rsidR="00587D3D" w:rsidRPr="007D3B23">
        <w:rPr>
          <w:sz w:val="20"/>
          <w:lang w:val="en-US" w:eastAsia="zh-CN"/>
        </w:rPr>
        <w:t>proposals are provided for discussion</w:t>
      </w:r>
      <w:r w:rsidR="003F7A55" w:rsidRPr="007D3B23">
        <w:rPr>
          <w:sz w:val="20"/>
          <w:lang w:val="en-US" w:eastAsia="zh-CN"/>
        </w:rPr>
        <w:t>:</w:t>
      </w:r>
    </w:p>
    <w:p w14:paraId="1FFBC4C3" w14:textId="77777777" w:rsidR="00FB72B3" w:rsidRDefault="00FB72B3" w:rsidP="00FB72B3">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Proposal 1: Option 1 and 2 are preferred for differentiation of multiple PRACH transmissions from single transmission</w:t>
      </w:r>
      <w:r>
        <w:rPr>
          <w:b/>
          <w:bCs/>
          <w:iCs/>
          <w:sz w:val="20"/>
          <w:lang w:eastAsia="zh-CN"/>
        </w:rPr>
        <w:t>.</w:t>
      </w:r>
    </w:p>
    <w:p w14:paraId="7898912A" w14:textId="77777777" w:rsidR="00FB72B3" w:rsidRDefault="00FB72B3" w:rsidP="00FB72B3">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Proposal 2: The use case could be studied but with low priority that UE uses different TX beams to transmit the multiple PRACH over ROs associated with different SSBs /CSI-RSs</w:t>
      </w:r>
      <w:r>
        <w:rPr>
          <w:b/>
          <w:bCs/>
          <w:iCs/>
          <w:sz w:val="20"/>
          <w:lang w:eastAsia="zh-CN"/>
        </w:rPr>
        <w:t>.</w:t>
      </w:r>
    </w:p>
    <w:p w14:paraId="0957AC5E" w14:textId="685414B4" w:rsidR="00FB72B3" w:rsidRDefault="00FB72B3" w:rsidP="00FB72B3">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Proposal 3:</w:t>
      </w:r>
      <w:r w:rsidR="00CB7743">
        <w:rPr>
          <w:b/>
          <w:bCs/>
          <w:sz w:val="20"/>
          <w:lang w:eastAsia="zh-CN"/>
        </w:rPr>
        <w:t xml:space="preserve"> </w:t>
      </w:r>
      <w:r>
        <w:rPr>
          <w:b/>
          <w:bCs/>
          <w:sz w:val="20"/>
          <w:lang w:eastAsia="zh-CN"/>
        </w:rPr>
        <w:t>The number of PRACH transmissions is highly relevant with the configuration of SSB-RSRP thresholds for the UE, i.e. if only one threshold is configured for UE Option 1 should be preferred, otherwise Option 2 could be adopted.</w:t>
      </w:r>
    </w:p>
    <w:p w14:paraId="3D0FED8C" w14:textId="77777777" w:rsidR="00FB72B3" w:rsidRDefault="00FB72B3" w:rsidP="00FB72B3">
      <w:pPr>
        <w:overflowPunct w:val="0"/>
        <w:autoSpaceDE w:val="0"/>
        <w:autoSpaceDN w:val="0"/>
        <w:adjustRightInd w:val="0"/>
        <w:snapToGrid w:val="0"/>
        <w:jc w:val="both"/>
        <w:textAlignment w:val="baseline"/>
        <w:rPr>
          <w:b/>
          <w:bCs/>
          <w:i/>
          <w:sz w:val="20"/>
          <w:lang w:eastAsia="zh-CN"/>
        </w:rPr>
      </w:pPr>
      <w:r>
        <w:rPr>
          <w:b/>
          <w:bCs/>
          <w:sz w:val="20"/>
          <w:lang w:eastAsia="zh-CN"/>
        </w:rPr>
        <w:t xml:space="preserve">Proposal 4: Option 2, i.e. </w:t>
      </w:r>
      <w:r>
        <w:rPr>
          <w:b/>
          <w:bCs/>
          <w:sz w:val="20"/>
          <w:lang w:val="en-US" w:eastAsia="zh-CN"/>
        </w:rPr>
        <w:t>o</w:t>
      </w:r>
      <w:proofErr w:type="spellStart"/>
      <w:r>
        <w:rPr>
          <w:b/>
          <w:bCs/>
          <w:sz w:val="20"/>
          <w:lang w:eastAsia="zh-CN"/>
        </w:rPr>
        <w:t>nly</w:t>
      </w:r>
      <w:proofErr w:type="spellEnd"/>
      <w:r>
        <w:rPr>
          <w:b/>
          <w:bCs/>
          <w:sz w:val="20"/>
          <w:lang w:eastAsia="zh-CN"/>
        </w:rPr>
        <w:t xml:space="preserve"> one RAR window for all of the multiple PRACH transmissions is preferred. </w:t>
      </w:r>
    </w:p>
    <w:p w14:paraId="65E2E797" w14:textId="77777777" w:rsidR="00FB72B3" w:rsidRDefault="00FB72B3" w:rsidP="00FB72B3">
      <w:pPr>
        <w:overflowPunct w:val="0"/>
        <w:autoSpaceDE w:val="0"/>
        <w:autoSpaceDN w:val="0"/>
        <w:adjustRightInd w:val="0"/>
        <w:snapToGrid w:val="0"/>
        <w:ind w:left="990" w:hanging="990"/>
        <w:jc w:val="both"/>
        <w:textAlignment w:val="baseline"/>
        <w:rPr>
          <w:b/>
          <w:bCs/>
          <w:sz w:val="20"/>
          <w:lang w:val="en-US" w:eastAsia="zh-CN"/>
        </w:rPr>
      </w:pPr>
      <w:r>
        <w:rPr>
          <w:b/>
          <w:bCs/>
          <w:sz w:val="20"/>
          <w:lang w:eastAsia="zh-CN"/>
        </w:rPr>
        <w:t xml:space="preserve">Proposal 5: In case of Option 2 adopted, its preferred that the start position of RAR window should be after the end of the first PRACH transmission. </w:t>
      </w:r>
    </w:p>
    <w:p w14:paraId="44AB353E" w14:textId="13613E42" w:rsidR="0009185E" w:rsidRPr="00FB72B3" w:rsidRDefault="00FB72B3" w:rsidP="00FB72B3">
      <w:pPr>
        <w:overflowPunct w:val="0"/>
        <w:autoSpaceDE w:val="0"/>
        <w:autoSpaceDN w:val="0"/>
        <w:adjustRightInd w:val="0"/>
        <w:snapToGrid w:val="0"/>
        <w:ind w:left="990" w:hanging="990"/>
        <w:jc w:val="both"/>
        <w:textAlignment w:val="baseline"/>
        <w:rPr>
          <w:b/>
          <w:bCs/>
          <w:sz w:val="20"/>
          <w:lang w:eastAsia="zh-CN"/>
        </w:rPr>
      </w:pPr>
      <w:r>
        <w:rPr>
          <w:b/>
          <w:bCs/>
          <w:sz w:val="20"/>
          <w:lang w:eastAsia="zh-CN"/>
        </w:rPr>
        <w:t xml:space="preserve">Proposal 6: If Option 2b is agreed (i.e. only one RA-RNTI monitored by UE), the issue needs to be resolved and specified by RAN1 that how the UE and </w:t>
      </w:r>
      <w:proofErr w:type="spellStart"/>
      <w:r>
        <w:rPr>
          <w:b/>
          <w:bCs/>
          <w:sz w:val="20"/>
          <w:lang w:eastAsia="zh-CN"/>
        </w:rPr>
        <w:t>gNB</w:t>
      </w:r>
      <w:proofErr w:type="spellEnd"/>
      <w:r>
        <w:rPr>
          <w:b/>
          <w:bCs/>
          <w:sz w:val="20"/>
          <w:lang w:eastAsia="zh-CN"/>
        </w:rPr>
        <w:t xml:space="preserve"> keep alignment on the RA-RNTI used for scrambling the Msg2 PDCCH.</w:t>
      </w:r>
    </w:p>
    <w:bookmarkEnd w:id="4"/>
    <w:bookmarkEnd w:id="5"/>
    <w:p w14:paraId="6B9637D8" w14:textId="6B3D7B09" w:rsidR="00FA090E" w:rsidRDefault="00FA090E" w:rsidP="00E30362">
      <w:pPr>
        <w:pStyle w:val="Heading1"/>
        <w:spacing w:before="0"/>
        <w:rPr>
          <w:lang w:val="en-US"/>
        </w:rPr>
      </w:pPr>
      <w:r w:rsidRPr="00B066E0">
        <w:rPr>
          <w:lang w:val="en-US"/>
        </w:rPr>
        <w:t>4. References</w:t>
      </w:r>
    </w:p>
    <w:p w14:paraId="5E3A830A" w14:textId="003519BB" w:rsidR="0056550D" w:rsidRDefault="0056550D" w:rsidP="0056550D">
      <w:pPr>
        <w:rPr>
          <w:sz w:val="20"/>
          <w:lang w:val="en-US"/>
        </w:rPr>
      </w:pPr>
      <w:r w:rsidRPr="001B3A78">
        <w:rPr>
          <w:sz w:val="20"/>
          <w:lang w:val="en-US"/>
        </w:rPr>
        <w:t xml:space="preserve">[1] </w:t>
      </w:r>
      <w:bookmarkStart w:id="32" w:name="OLE_LINK52"/>
      <w:r w:rsidR="00C70600" w:rsidRPr="001B3A78">
        <w:rPr>
          <w:sz w:val="20"/>
        </w:rPr>
        <w:t>RAN1#11</w:t>
      </w:r>
      <w:r w:rsidR="003A63BB">
        <w:rPr>
          <w:sz w:val="20"/>
        </w:rPr>
        <w:t>1</w:t>
      </w:r>
      <w:r w:rsidR="007E7BE7">
        <w:rPr>
          <w:sz w:val="20"/>
        </w:rPr>
        <w:t xml:space="preserve"> </w:t>
      </w:r>
      <w:bookmarkEnd w:id="32"/>
      <w:r w:rsidR="007E7BE7" w:rsidRPr="007E7BE7">
        <w:rPr>
          <w:sz w:val="20"/>
          <w:lang w:val="en-US"/>
        </w:rPr>
        <w:t>Session notes for 9.14 (</w:t>
      </w:r>
      <w:bookmarkStart w:id="33" w:name="_Toc115582226"/>
      <w:r w:rsidR="007E7BE7" w:rsidRPr="007E7BE7">
        <w:rPr>
          <w:sz w:val="20"/>
          <w:lang w:val="en-US"/>
        </w:rPr>
        <w:t>Further NR coverage enhancements</w:t>
      </w:r>
      <w:bookmarkEnd w:id="33"/>
      <w:r w:rsidR="007E7BE7" w:rsidRPr="007E7BE7">
        <w:rPr>
          <w:sz w:val="20"/>
          <w:lang w:val="en-US"/>
        </w:rPr>
        <w:t>)</w:t>
      </w:r>
      <w:r w:rsidR="007E7BE7">
        <w:rPr>
          <w:sz w:val="20"/>
          <w:lang w:val="en-US"/>
        </w:rPr>
        <w:t>, Ad-hoc chair</w:t>
      </w:r>
    </w:p>
    <w:p w14:paraId="1028DCA6" w14:textId="48E567C6" w:rsidR="00C8602A" w:rsidRDefault="00C8602A" w:rsidP="0056550D">
      <w:pPr>
        <w:rPr>
          <w:noProof/>
          <w:sz w:val="20"/>
          <w:lang w:val="en-US"/>
        </w:rPr>
      </w:pPr>
      <w:r>
        <w:rPr>
          <w:sz w:val="20"/>
          <w:lang w:val="en-US"/>
        </w:rPr>
        <w:t xml:space="preserve">[2] </w:t>
      </w:r>
      <w:r>
        <w:rPr>
          <w:sz w:val="20"/>
        </w:rPr>
        <w:t xml:space="preserve">RAN1#110bis </w:t>
      </w:r>
      <w:r w:rsidRPr="00C8602A">
        <w:rPr>
          <w:sz w:val="20"/>
          <w:lang w:val="en-US"/>
        </w:rPr>
        <w:t>Session notes for 9.14 (Further NR coverage enhancements)</w:t>
      </w:r>
      <w:r>
        <w:rPr>
          <w:sz w:val="20"/>
          <w:lang w:val="en-US"/>
        </w:rPr>
        <w:t>, Ad-hoc chair</w:t>
      </w:r>
    </w:p>
    <w:p w14:paraId="2358F856" w14:textId="273BB9E2" w:rsidR="00E73C1F" w:rsidRDefault="00E73C1F" w:rsidP="0056550D">
      <w:pPr>
        <w:rPr>
          <w:noProof/>
          <w:sz w:val="20"/>
          <w:lang w:val="en-US"/>
        </w:rPr>
      </w:pPr>
    </w:p>
    <w:p w14:paraId="3956E73F" w14:textId="16C49F68" w:rsidR="00E73C1F" w:rsidRDefault="00E73C1F" w:rsidP="00E73C1F">
      <w:pPr>
        <w:pStyle w:val="Heading1"/>
        <w:spacing w:before="0"/>
        <w:rPr>
          <w:lang w:val="en-US"/>
        </w:rPr>
      </w:pPr>
      <w:r w:rsidRPr="00E73C1F">
        <w:rPr>
          <w:lang w:val="en-US"/>
        </w:rPr>
        <w:t>Appendix</w:t>
      </w:r>
    </w:p>
    <w:p w14:paraId="0B36491B" w14:textId="42D57D1B" w:rsidR="00CD4553" w:rsidRDefault="000C575F" w:rsidP="00E73C1F">
      <w:pPr>
        <w:rPr>
          <w:lang w:val="en-US" w:eastAsia="zh-CN"/>
        </w:rPr>
      </w:pPr>
      <w:r>
        <w:t>Simulation assumptions</w:t>
      </w:r>
      <w:r w:rsidR="00A914BC">
        <w:t>:</w:t>
      </w:r>
    </w:p>
    <w:tbl>
      <w:tblPr>
        <w:tblW w:w="7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07"/>
        <w:gridCol w:w="4495"/>
      </w:tblGrid>
      <w:tr w:rsidR="0022694E" w:rsidRPr="0022694E" w14:paraId="6C937BB8" w14:textId="77777777" w:rsidTr="00CB7743">
        <w:trPr>
          <w:trHeight w:val="241"/>
        </w:trPr>
        <w:tc>
          <w:tcPr>
            <w:tcW w:w="3207" w:type="dxa"/>
            <w:shd w:val="clear" w:color="auto" w:fill="auto"/>
            <w:tcMar>
              <w:top w:w="15" w:type="dxa"/>
              <w:left w:w="108" w:type="dxa"/>
              <w:bottom w:w="0" w:type="dxa"/>
              <w:right w:w="108" w:type="dxa"/>
            </w:tcMar>
            <w:vAlign w:val="center"/>
            <w:hideMark/>
          </w:tcPr>
          <w:p w14:paraId="0B1547BC" w14:textId="77777777" w:rsidR="0022694E" w:rsidRPr="0022694E" w:rsidRDefault="0022694E" w:rsidP="0022694E">
            <w:pPr>
              <w:spacing w:after="0" w:line="256" w:lineRule="auto"/>
              <w:jc w:val="center"/>
              <w:rPr>
                <w:rFonts w:eastAsia="Times New Roman"/>
                <w:b/>
                <w:bCs/>
                <w:sz w:val="20"/>
                <w:lang w:val="en-US" w:eastAsia="zh-CN"/>
              </w:rPr>
            </w:pPr>
            <w:r w:rsidRPr="0022694E">
              <w:rPr>
                <w:rFonts w:eastAsia="Times New Roman"/>
                <w:b/>
                <w:bCs/>
                <w:kern w:val="24"/>
                <w:sz w:val="20"/>
                <w:lang w:val="en-US" w:eastAsia="zh-CN"/>
              </w:rPr>
              <w:t> Frequency Range</w:t>
            </w:r>
          </w:p>
        </w:tc>
        <w:tc>
          <w:tcPr>
            <w:tcW w:w="4495" w:type="dxa"/>
            <w:shd w:val="clear" w:color="auto" w:fill="auto"/>
            <w:tcMar>
              <w:top w:w="15" w:type="dxa"/>
              <w:left w:w="108" w:type="dxa"/>
              <w:bottom w:w="0" w:type="dxa"/>
              <w:right w:w="108" w:type="dxa"/>
            </w:tcMar>
            <w:vAlign w:val="center"/>
            <w:hideMark/>
          </w:tcPr>
          <w:p w14:paraId="4A6DAD05" w14:textId="77777777" w:rsidR="0022694E" w:rsidRPr="0022694E" w:rsidRDefault="0022694E" w:rsidP="0022694E">
            <w:pPr>
              <w:spacing w:after="0" w:line="256" w:lineRule="auto"/>
              <w:jc w:val="center"/>
              <w:rPr>
                <w:rFonts w:eastAsia="Times New Roman"/>
                <w:sz w:val="20"/>
                <w:lang w:val="en-US" w:eastAsia="zh-CN"/>
              </w:rPr>
            </w:pPr>
            <w:r w:rsidRPr="0022694E">
              <w:rPr>
                <w:rFonts w:eastAsia="Times New Roman"/>
                <w:kern w:val="24"/>
                <w:sz w:val="20"/>
                <w:lang w:val="en-US" w:eastAsia="zh-CN"/>
              </w:rPr>
              <w:t>FR2</w:t>
            </w:r>
          </w:p>
        </w:tc>
      </w:tr>
      <w:tr w:rsidR="0022694E" w:rsidRPr="0022694E" w14:paraId="162E815D" w14:textId="77777777" w:rsidTr="00CB7743">
        <w:trPr>
          <w:trHeight w:val="241"/>
        </w:trPr>
        <w:tc>
          <w:tcPr>
            <w:tcW w:w="3207" w:type="dxa"/>
            <w:shd w:val="clear" w:color="auto" w:fill="auto"/>
            <w:tcMar>
              <w:top w:w="15" w:type="dxa"/>
              <w:left w:w="108" w:type="dxa"/>
              <w:bottom w:w="0" w:type="dxa"/>
              <w:right w:w="108" w:type="dxa"/>
            </w:tcMar>
            <w:vAlign w:val="center"/>
            <w:hideMark/>
          </w:tcPr>
          <w:p w14:paraId="70FE390D" w14:textId="77777777" w:rsidR="0022694E" w:rsidRPr="0022694E" w:rsidRDefault="0022694E" w:rsidP="0022694E">
            <w:pPr>
              <w:spacing w:after="0" w:line="256" w:lineRule="auto"/>
              <w:jc w:val="center"/>
              <w:rPr>
                <w:rFonts w:eastAsia="Times New Roman"/>
                <w:b/>
                <w:bCs/>
                <w:sz w:val="20"/>
                <w:lang w:val="en-US" w:eastAsia="zh-CN"/>
              </w:rPr>
            </w:pPr>
            <w:r w:rsidRPr="0022694E">
              <w:rPr>
                <w:rFonts w:eastAsia="Times New Roman"/>
                <w:b/>
                <w:bCs/>
                <w:kern w:val="24"/>
                <w:sz w:val="20"/>
                <w:lang w:val="en-US" w:eastAsia="zh-CN"/>
              </w:rPr>
              <w:t>Carrier</w:t>
            </w:r>
          </w:p>
        </w:tc>
        <w:tc>
          <w:tcPr>
            <w:tcW w:w="4495" w:type="dxa"/>
            <w:shd w:val="clear" w:color="auto" w:fill="auto"/>
            <w:tcMar>
              <w:top w:w="15" w:type="dxa"/>
              <w:left w:w="108" w:type="dxa"/>
              <w:bottom w:w="0" w:type="dxa"/>
              <w:right w:w="108" w:type="dxa"/>
            </w:tcMar>
            <w:vAlign w:val="center"/>
            <w:hideMark/>
          </w:tcPr>
          <w:p w14:paraId="63DFA7A0" w14:textId="77777777" w:rsidR="0022694E" w:rsidRPr="0022694E" w:rsidRDefault="0022694E" w:rsidP="0022694E">
            <w:pPr>
              <w:spacing w:after="0" w:line="256" w:lineRule="auto"/>
              <w:jc w:val="center"/>
              <w:rPr>
                <w:rFonts w:eastAsia="Times New Roman"/>
                <w:sz w:val="20"/>
                <w:lang w:val="en-US" w:eastAsia="zh-CN"/>
              </w:rPr>
            </w:pPr>
            <w:r w:rsidRPr="0022694E">
              <w:rPr>
                <w:rFonts w:eastAsia="Times New Roman"/>
                <w:kern w:val="24"/>
                <w:sz w:val="20"/>
                <w:lang w:val="en-US" w:eastAsia="zh-CN"/>
              </w:rPr>
              <w:t>28GHz</w:t>
            </w:r>
          </w:p>
        </w:tc>
      </w:tr>
      <w:tr w:rsidR="0022694E" w:rsidRPr="0022694E" w14:paraId="3B65B4EA" w14:textId="77777777" w:rsidTr="00CB7743">
        <w:trPr>
          <w:trHeight w:val="241"/>
        </w:trPr>
        <w:tc>
          <w:tcPr>
            <w:tcW w:w="3207" w:type="dxa"/>
            <w:shd w:val="clear" w:color="auto" w:fill="auto"/>
            <w:tcMar>
              <w:top w:w="15" w:type="dxa"/>
              <w:left w:w="108" w:type="dxa"/>
              <w:bottom w:w="0" w:type="dxa"/>
              <w:right w:w="108" w:type="dxa"/>
            </w:tcMar>
            <w:vAlign w:val="center"/>
            <w:hideMark/>
          </w:tcPr>
          <w:p w14:paraId="11259744" w14:textId="77777777" w:rsidR="0022694E" w:rsidRPr="0022694E" w:rsidRDefault="0022694E" w:rsidP="0022694E">
            <w:pPr>
              <w:spacing w:after="0" w:line="256" w:lineRule="auto"/>
              <w:jc w:val="center"/>
              <w:rPr>
                <w:rFonts w:eastAsia="Times New Roman"/>
                <w:b/>
                <w:bCs/>
                <w:sz w:val="20"/>
                <w:lang w:val="en-US" w:eastAsia="zh-CN"/>
              </w:rPr>
            </w:pPr>
            <w:r w:rsidRPr="0022694E">
              <w:rPr>
                <w:rFonts w:eastAsia="Times New Roman"/>
                <w:b/>
                <w:bCs/>
                <w:kern w:val="24"/>
                <w:sz w:val="20"/>
                <w:lang w:val="en-US" w:eastAsia="zh-CN"/>
              </w:rPr>
              <w:t>TDD pattern</w:t>
            </w:r>
          </w:p>
        </w:tc>
        <w:tc>
          <w:tcPr>
            <w:tcW w:w="4495" w:type="dxa"/>
            <w:shd w:val="clear" w:color="auto" w:fill="auto"/>
            <w:tcMar>
              <w:top w:w="15" w:type="dxa"/>
              <w:left w:w="108" w:type="dxa"/>
              <w:bottom w:w="0" w:type="dxa"/>
              <w:right w:w="108" w:type="dxa"/>
            </w:tcMar>
            <w:vAlign w:val="center"/>
            <w:hideMark/>
          </w:tcPr>
          <w:p w14:paraId="6A28D44E" w14:textId="77777777" w:rsidR="0022694E" w:rsidRPr="0022694E" w:rsidRDefault="0022694E" w:rsidP="0022694E">
            <w:pPr>
              <w:spacing w:after="0" w:line="256" w:lineRule="auto"/>
              <w:jc w:val="center"/>
              <w:rPr>
                <w:rFonts w:eastAsia="Times New Roman"/>
                <w:sz w:val="20"/>
                <w:lang w:val="en-US" w:eastAsia="zh-CN"/>
              </w:rPr>
            </w:pPr>
            <w:r w:rsidRPr="0022694E">
              <w:rPr>
                <w:rFonts w:eastAsia="Times New Roman"/>
                <w:kern w:val="24"/>
                <w:sz w:val="20"/>
                <w:lang w:val="en-US" w:eastAsia="zh-CN"/>
              </w:rPr>
              <w:t>DDDSU</w:t>
            </w:r>
          </w:p>
        </w:tc>
      </w:tr>
      <w:tr w:rsidR="0022694E" w:rsidRPr="0022694E" w14:paraId="4A71234F" w14:textId="77777777" w:rsidTr="00CB7743">
        <w:trPr>
          <w:trHeight w:val="241"/>
        </w:trPr>
        <w:tc>
          <w:tcPr>
            <w:tcW w:w="3207" w:type="dxa"/>
            <w:shd w:val="clear" w:color="auto" w:fill="auto"/>
            <w:tcMar>
              <w:top w:w="15" w:type="dxa"/>
              <w:left w:w="108" w:type="dxa"/>
              <w:bottom w:w="0" w:type="dxa"/>
              <w:right w:w="108" w:type="dxa"/>
            </w:tcMar>
            <w:vAlign w:val="center"/>
            <w:hideMark/>
          </w:tcPr>
          <w:p w14:paraId="47DA4328" w14:textId="77777777" w:rsidR="0022694E" w:rsidRPr="0022694E" w:rsidRDefault="0022694E" w:rsidP="0022694E">
            <w:pPr>
              <w:spacing w:after="0" w:line="256" w:lineRule="auto"/>
              <w:jc w:val="center"/>
              <w:rPr>
                <w:rFonts w:eastAsia="Times New Roman"/>
                <w:b/>
                <w:bCs/>
                <w:sz w:val="20"/>
                <w:lang w:val="en-US" w:eastAsia="zh-CN"/>
              </w:rPr>
            </w:pPr>
            <w:r w:rsidRPr="0022694E">
              <w:rPr>
                <w:rFonts w:eastAsia="Times New Roman"/>
                <w:b/>
                <w:bCs/>
                <w:kern w:val="24"/>
                <w:sz w:val="20"/>
                <w:lang w:val="en-US" w:eastAsia="zh-CN"/>
              </w:rPr>
              <w:t>SCS</w:t>
            </w:r>
          </w:p>
        </w:tc>
        <w:tc>
          <w:tcPr>
            <w:tcW w:w="4495" w:type="dxa"/>
            <w:shd w:val="clear" w:color="auto" w:fill="auto"/>
            <w:tcMar>
              <w:top w:w="15" w:type="dxa"/>
              <w:left w:w="108" w:type="dxa"/>
              <w:bottom w:w="0" w:type="dxa"/>
              <w:right w:w="108" w:type="dxa"/>
            </w:tcMar>
            <w:vAlign w:val="center"/>
            <w:hideMark/>
          </w:tcPr>
          <w:p w14:paraId="1B4F40AE" w14:textId="77777777" w:rsidR="0022694E" w:rsidRPr="0022694E" w:rsidRDefault="0022694E" w:rsidP="0022694E">
            <w:pPr>
              <w:spacing w:after="0" w:line="256" w:lineRule="auto"/>
              <w:jc w:val="center"/>
              <w:rPr>
                <w:rFonts w:eastAsia="Times New Roman"/>
                <w:sz w:val="20"/>
                <w:lang w:val="en-US" w:eastAsia="zh-CN"/>
              </w:rPr>
            </w:pPr>
            <w:r w:rsidRPr="0022694E">
              <w:rPr>
                <w:rFonts w:eastAsia="Times New Roman"/>
                <w:kern w:val="24"/>
                <w:sz w:val="20"/>
                <w:lang w:val="en-US" w:eastAsia="zh-CN"/>
              </w:rPr>
              <w:t>120kHz</w:t>
            </w:r>
          </w:p>
        </w:tc>
      </w:tr>
      <w:tr w:rsidR="0022694E" w:rsidRPr="0022694E" w14:paraId="468B8A92" w14:textId="77777777" w:rsidTr="00CB7743">
        <w:trPr>
          <w:trHeight w:val="241"/>
        </w:trPr>
        <w:tc>
          <w:tcPr>
            <w:tcW w:w="3207" w:type="dxa"/>
            <w:shd w:val="clear" w:color="auto" w:fill="auto"/>
            <w:tcMar>
              <w:top w:w="15" w:type="dxa"/>
              <w:left w:w="108" w:type="dxa"/>
              <w:bottom w:w="0" w:type="dxa"/>
              <w:right w:w="108" w:type="dxa"/>
            </w:tcMar>
            <w:vAlign w:val="center"/>
            <w:hideMark/>
          </w:tcPr>
          <w:p w14:paraId="71646E34" w14:textId="77777777" w:rsidR="0022694E" w:rsidRPr="0022694E" w:rsidRDefault="0022694E" w:rsidP="0022694E">
            <w:pPr>
              <w:spacing w:after="0" w:line="256" w:lineRule="auto"/>
              <w:jc w:val="center"/>
              <w:rPr>
                <w:rFonts w:eastAsia="Times New Roman"/>
                <w:b/>
                <w:bCs/>
                <w:sz w:val="20"/>
                <w:lang w:val="en-US" w:eastAsia="zh-CN"/>
              </w:rPr>
            </w:pPr>
            <w:r w:rsidRPr="0022694E">
              <w:rPr>
                <w:rFonts w:eastAsia="Times New Roman"/>
                <w:b/>
                <w:bCs/>
                <w:kern w:val="24"/>
                <w:sz w:val="20"/>
                <w:lang w:val="en-US" w:eastAsia="zh-CN"/>
              </w:rPr>
              <w:t>Channel model</w:t>
            </w:r>
          </w:p>
        </w:tc>
        <w:tc>
          <w:tcPr>
            <w:tcW w:w="4495" w:type="dxa"/>
            <w:shd w:val="clear" w:color="auto" w:fill="auto"/>
            <w:tcMar>
              <w:top w:w="15" w:type="dxa"/>
              <w:left w:w="108" w:type="dxa"/>
              <w:bottom w:w="0" w:type="dxa"/>
              <w:right w:w="108" w:type="dxa"/>
            </w:tcMar>
            <w:vAlign w:val="center"/>
            <w:hideMark/>
          </w:tcPr>
          <w:p w14:paraId="34E4BF4C" w14:textId="77777777" w:rsidR="0022694E" w:rsidRPr="0022694E" w:rsidRDefault="0022694E" w:rsidP="0022694E">
            <w:pPr>
              <w:spacing w:after="0" w:line="256" w:lineRule="auto"/>
              <w:jc w:val="center"/>
              <w:rPr>
                <w:rFonts w:eastAsia="Times New Roman"/>
                <w:sz w:val="20"/>
                <w:lang w:val="en-US" w:eastAsia="zh-CN"/>
              </w:rPr>
            </w:pPr>
            <w:r w:rsidRPr="0022694E">
              <w:rPr>
                <w:rFonts w:eastAsia="Times New Roman"/>
                <w:kern w:val="24"/>
                <w:sz w:val="20"/>
                <w:lang w:val="en-US" w:eastAsia="zh-CN"/>
              </w:rPr>
              <w:t>CDL-A</w:t>
            </w:r>
          </w:p>
        </w:tc>
      </w:tr>
      <w:tr w:rsidR="0022694E" w:rsidRPr="0022694E" w14:paraId="2BFEBAB7" w14:textId="77777777" w:rsidTr="00CB7743">
        <w:trPr>
          <w:trHeight w:val="241"/>
        </w:trPr>
        <w:tc>
          <w:tcPr>
            <w:tcW w:w="3207" w:type="dxa"/>
            <w:shd w:val="clear" w:color="auto" w:fill="auto"/>
            <w:tcMar>
              <w:top w:w="15" w:type="dxa"/>
              <w:left w:w="108" w:type="dxa"/>
              <w:bottom w:w="0" w:type="dxa"/>
              <w:right w:w="108" w:type="dxa"/>
            </w:tcMar>
            <w:vAlign w:val="center"/>
            <w:hideMark/>
          </w:tcPr>
          <w:p w14:paraId="724FD336" w14:textId="77777777" w:rsidR="0022694E" w:rsidRPr="0022694E" w:rsidRDefault="0022694E" w:rsidP="0022694E">
            <w:pPr>
              <w:spacing w:after="0" w:line="256" w:lineRule="auto"/>
              <w:jc w:val="center"/>
              <w:rPr>
                <w:rFonts w:eastAsia="Times New Roman"/>
                <w:b/>
                <w:bCs/>
                <w:sz w:val="20"/>
                <w:lang w:val="en-US" w:eastAsia="zh-CN"/>
              </w:rPr>
            </w:pPr>
            <w:r w:rsidRPr="0022694E">
              <w:rPr>
                <w:rFonts w:eastAsia="Times New Roman"/>
                <w:b/>
                <w:bCs/>
                <w:kern w:val="24"/>
                <w:sz w:val="20"/>
                <w:lang w:val="en-US" w:eastAsia="zh-CN"/>
              </w:rPr>
              <w:t>Delay spread</w:t>
            </w:r>
          </w:p>
        </w:tc>
        <w:tc>
          <w:tcPr>
            <w:tcW w:w="4495" w:type="dxa"/>
            <w:shd w:val="clear" w:color="auto" w:fill="auto"/>
            <w:tcMar>
              <w:top w:w="15" w:type="dxa"/>
              <w:left w:w="108" w:type="dxa"/>
              <w:bottom w:w="0" w:type="dxa"/>
              <w:right w:w="108" w:type="dxa"/>
            </w:tcMar>
            <w:vAlign w:val="center"/>
            <w:hideMark/>
          </w:tcPr>
          <w:p w14:paraId="7B66A617" w14:textId="77777777" w:rsidR="0022694E" w:rsidRPr="0022694E" w:rsidRDefault="0022694E" w:rsidP="0022694E">
            <w:pPr>
              <w:spacing w:after="0" w:line="256" w:lineRule="auto"/>
              <w:jc w:val="center"/>
              <w:rPr>
                <w:rFonts w:eastAsia="Times New Roman"/>
                <w:sz w:val="20"/>
                <w:lang w:val="en-US" w:eastAsia="zh-CN"/>
              </w:rPr>
            </w:pPr>
            <w:r w:rsidRPr="0022694E">
              <w:rPr>
                <w:rFonts w:eastAsia="Times New Roman"/>
                <w:kern w:val="24"/>
                <w:sz w:val="20"/>
                <w:lang w:val="en-US" w:eastAsia="zh-CN"/>
              </w:rPr>
              <w:t>100 ns</w:t>
            </w:r>
          </w:p>
        </w:tc>
      </w:tr>
      <w:tr w:rsidR="0022694E" w:rsidRPr="0022694E" w14:paraId="0F79B079" w14:textId="77777777" w:rsidTr="00CB7743">
        <w:trPr>
          <w:trHeight w:val="241"/>
        </w:trPr>
        <w:tc>
          <w:tcPr>
            <w:tcW w:w="3207" w:type="dxa"/>
            <w:shd w:val="clear" w:color="auto" w:fill="auto"/>
            <w:tcMar>
              <w:top w:w="15" w:type="dxa"/>
              <w:left w:w="108" w:type="dxa"/>
              <w:bottom w:w="0" w:type="dxa"/>
              <w:right w:w="108" w:type="dxa"/>
            </w:tcMar>
            <w:vAlign w:val="center"/>
            <w:hideMark/>
          </w:tcPr>
          <w:p w14:paraId="664DC9C8" w14:textId="77777777" w:rsidR="0022694E" w:rsidRPr="0022694E" w:rsidRDefault="0022694E" w:rsidP="0022694E">
            <w:pPr>
              <w:spacing w:after="0" w:line="256" w:lineRule="auto"/>
              <w:jc w:val="center"/>
              <w:rPr>
                <w:rFonts w:eastAsia="Times New Roman"/>
                <w:b/>
                <w:bCs/>
                <w:sz w:val="20"/>
                <w:lang w:val="en-US" w:eastAsia="zh-CN"/>
              </w:rPr>
            </w:pPr>
            <w:r w:rsidRPr="0022694E">
              <w:rPr>
                <w:rFonts w:eastAsia="Times New Roman"/>
                <w:b/>
                <w:bCs/>
                <w:kern w:val="24"/>
                <w:sz w:val="20"/>
                <w:lang w:val="en-US" w:eastAsia="zh-CN"/>
              </w:rPr>
              <w:t>UE antennas</w:t>
            </w:r>
          </w:p>
        </w:tc>
        <w:tc>
          <w:tcPr>
            <w:tcW w:w="4495" w:type="dxa"/>
            <w:shd w:val="clear" w:color="auto" w:fill="auto"/>
            <w:tcMar>
              <w:top w:w="15" w:type="dxa"/>
              <w:left w:w="108" w:type="dxa"/>
              <w:bottom w:w="0" w:type="dxa"/>
              <w:right w:w="108" w:type="dxa"/>
            </w:tcMar>
            <w:vAlign w:val="center"/>
            <w:hideMark/>
          </w:tcPr>
          <w:p w14:paraId="5142EC8D" w14:textId="77777777" w:rsidR="0022694E" w:rsidRPr="0022694E" w:rsidRDefault="0022694E" w:rsidP="0022694E">
            <w:pPr>
              <w:spacing w:after="0" w:line="256" w:lineRule="auto"/>
              <w:jc w:val="center"/>
              <w:rPr>
                <w:rFonts w:eastAsia="Times New Roman"/>
                <w:sz w:val="20"/>
                <w:lang w:val="en-US" w:eastAsia="zh-CN"/>
              </w:rPr>
            </w:pPr>
            <w:r w:rsidRPr="0022694E">
              <w:rPr>
                <w:rFonts w:eastAsia="Times New Roman"/>
                <w:kern w:val="24"/>
                <w:sz w:val="20"/>
                <w:lang w:val="en-US" w:eastAsia="zh-CN"/>
              </w:rPr>
              <w:t>[2 2 2]</w:t>
            </w:r>
          </w:p>
        </w:tc>
      </w:tr>
      <w:tr w:rsidR="0022694E" w:rsidRPr="0022694E" w14:paraId="3A86BD12" w14:textId="77777777" w:rsidTr="00CB7743">
        <w:trPr>
          <w:trHeight w:val="241"/>
        </w:trPr>
        <w:tc>
          <w:tcPr>
            <w:tcW w:w="3207" w:type="dxa"/>
            <w:shd w:val="clear" w:color="auto" w:fill="auto"/>
            <w:tcMar>
              <w:top w:w="15" w:type="dxa"/>
              <w:left w:w="108" w:type="dxa"/>
              <w:bottom w:w="0" w:type="dxa"/>
              <w:right w:w="108" w:type="dxa"/>
            </w:tcMar>
            <w:vAlign w:val="center"/>
            <w:hideMark/>
          </w:tcPr>
          <w:p w14:paraId="4A73BDDD" w14:textId="77777777" w:rsidR="0022694E" w:rsidRPr="0022694E" w:rsidRDefault="0022694E" w:rsidP="0022694E">
            <w:pPr>
              <w:spacing w:after="0" w:line="256" w:lineRule="auto"/>
              <w:jc w:val="center"/>
              <w:rPr>
                <w:rFonts w:eastAsia="Times New Roman"/>
                <w:b/>
                <w:bCs/>
                <w:sz w:val="20"/>
                <w:lang w:val="en-US" w:eastAsia="zh-CN"/>
              </w:rPr>
            </w:pPr>
            <w:r w:rsidRPr="0022694E">
              <w:rPr>
                <w:rFonts w:eastAsia="Times New Roman"/>
                <w:b/>
                <w:bCs/>
                <w:kern w:val="24"/>
                <w:sz w:val="20"/>
                <w:lang w:val="en-US" w:eastAsia="zh-CN"/>
              </w:rPr>
              <w:t>BS antennas</w:t>
            </w:r>
          </w:p>
        </w:tc>
        <w:tc>
          <w:tcPr>
            <w:tcW w:w="4495" w:type="dxa"/>
            <w:shd w:val="clear" w:color="auto" w:fill="auto"/>
            <w:tcMar>
              <w:top w:w="15" w:type="dxa"/>
              <w:left w:w="108" w:type="dxa"/>
              <w:bottom w:w="0" w:type="dxa"/>
              <w:right w:w="108" w:type="dxa"/>
            </w:tcMar>
            <w:vAlign w:val="center"/>
            <w:hideMark/>
          </w:tcPr>
          <w:p w14:paraId="5547B20F" w14:textId="77777777" w:rsidR="0022694E" w:rsidRPr="0022694E" w:rsidRDefault="0022694E" w:rsidP="0022694E">
            <w:pPr>
              <w:spacing w:after="0" w:line="256" w:lineRule="auto"/>
              <w:jc w:val="center"/>
              <w:rPr>
                <w:rFonts w:eastAsia="Times New Roman"/>
                <w:sz w:val="20"/>
                <w:lang w:val="en-US" w:eastAsia="zh-CN"/>
              </w:rPr>
            </w:pPr>
            <w:r w:rsidRPr="0022694E">
              <w:rPr>
                <w:rFonts w:eastAsia="Times New Roman"/>
                <w:kern w:val="24"/>
                <w:sz w:val="20"/>
                <w:lang w:val="en-US" w:eastAsia="zh-CN"/>
              </w:rPr>
              <w:t>[1 2 2] </w:t>
            </w:r>
          </w:p>
        </w:tc>
      </w:tr>
      <w:tr w:rsidR="0022694E" w:rsidRPr="0022694E" w14:paraId="1FA0DB38" w14:textId="77777777" w:rsidTr="00CB7743">
        <w:trPr>
          <w:trHeight w:val="459"/>
        </w:trPr>
        <w:tc>
          <w:tcPr>
            <w:tcW w:w="3207" w:type="dxa"/>
            <w:shd w:val="clear" w:color="auto" w:fill="auto"/>
            <w:tcMar>
              <w:top w:w="15" w:type="dxa"/>
              <w:left w:w="108" w:type="dxa"/>
              <w:bottom w:w="0" w:type="dxa"/>
              <w:right w:w="108" w:type="dxa"/>
            </w:tcMar>
            <w:vAlign w:val="center"/>
            <w:hideMark/>
          </w:tcPr>
          <w:p w14:paraId="5E102A4A" w14:textId="77777777" w:rsidR="0022694E" w:rsidRPr="0022694E" w:rsidRDefault="0022694E" w:rsidP="0022694E">
            <w:pPr>
              <w:spacing w:after="0" w:line="256" w:lineRule="auto"/>
              <w:jc w:val="center"/>
              <w:rPr>
                <w:rFonts w:eastAsia="Times New Roman"/>
                <w:b/>
                <w:bCs/>
                <w:sz w:val="20"/>
                <w:lang w:val="en-US" w:eastAsia="zh-CN"/>
              </w:rPr>
            </w:pPr>
            <w:r w:rsidRPr="0022694E">
              <w:rPr>
                <w:rFonts w:eastAsia="Times New Roman"/>
                <w:b/>
                <w:bCs/>
                <w:kern w:val="24"/>
                <w:sz w:val="20"/>
                <w:lang w:val="en-US" w:eastAsia="zh-CN"/>
              </w:rPr>
              <w:t>MCS index for Msg 3</w:t>
            </w:r>
          </w:p>
        </w:tc>
        <w:tc>
          <w:tcPr>
            <w:tcW w:w="4495" w:type="dxa"/>
            <w:shd w:val="clear" w:color="auto" w:fill="auto"/>
            <w:tcMar>
              <w:top w:w="15" w:type="dxa"/>
              <w:left w:w="108" w:type="dxa"/>
              <w:bottom w:w="0" w:type="dxa"/>
              <w:right w:w="108" w:type="dxa"/>
            </w:tcMar>
            <w:vAlign w:val="center"/>
            <w:hideMark/>
          </w:tcPr>
          <w:p w14:paraId="2D332F0D" w14:textId="77777777" w:rsidR="0022694E" w:rsidRPr="0022694E" w:rsidRDefault="0022694E" w:rsidP="0022694E">
            <w:pPr>
              <w:spacing w:after="0" w:line="256" w:lineRule="auto"/>
              <w:jc w:val="center"/>
              <w:rPr>
                <w:rFonts w:eastAsia="Times New Roman"/>
                <w:sz w:val="20"/>
                <w:lang w:val="en-US" w:eastAsia="zh-CN"/>
              </w:rPr>
            </w:pPr>
            <w:r w:rsidRPr="0022694E">
              <w:rPr>
                <w:rFonts w:eastAsia="Times New Roman"/>
                <w:kern w:val="24"/>
                <w:sz w:val="20"/>
                <w:lang w:val="en-US" w:eastAsia="zh-CN"/>
              </w:rPr>
              <w:t>MCS=0</w:t>
            </w:r>
          </w:p>
        </w:tc>
      </w:tr>
      <w:tr w:rsidR="0022694E" w:rsidRPr="0022694E" w14:paraId="675FEDBA" w14:textId="77777777" w:rsidTr="00CB7743">
        <w:trPr>
          <w:trHeight w:val="241"/>
        </w:trPr>
        <w:tc>
          <w:tcPr>
            <w:tcW w:w="3207" w:type="dxa"/>
            <w:shd w:val="clear" w:color="auto" w:fill="auto"/>
            <w:tcMar>
              <w:top w:w="15" w:type="dxa"/>
              <w:left w:w="108" w:type="dxa"/>
              <w:bottom w:w="0" w:type="dxa"/>
              <w:right w:w="108" w:type="dxa"/>
            </w:tcMar>
            <w:vAlign w:val="center"/>
            <w:hideMark/>
          </w:tcPr>
          <w:p w14:paraId="7906B07B" w14:textId="77777777" w:rsidR="0022694E" w:rsidRPr="0022694E" w:rsidRDefault="0022694E" w:rsidP="0022694E">
            <w:pPr>
              <w:spacing w:after="0" w:line="256" w:lineRule="auto"/>
              <w:jc w:val="center"/>
              <w:rPr>
                <w:rFonts w:eastAsia="Times New Roman"/>
                <w:b/>
                <w:bCs/>
                <w:sz w:val="20"/>
                <w:lang w:val="en-US" w:eastAsia="zh-CN"/>
              </w:rPr>
            </w:pPr>
            <w:r w:rsidRPr="0022694E">
              <w:rPr>
                <w:rFonts w:eastAsia="Times New Roman"/>
                <w:b/>
                <w:bCs/>
                <w:kern w:val="24"/>
                <w:sz w:val="20"/>
                <w:lang w:val="en-US" w:eastAsia="zh-CN"/>
              </w:rPr>
              <w:t>Waveform</w:t>
            </w:r>
          </w:p>
        </w:tc>
        <w:tc>
          <w:tcPr>
            <w:tcW w:w="4495" w:type="dxa"/>
            <w:shd w:val="clear" w:color="auto" w:fill="auto"/>
            <w:tcMar>
              <w:top w:w="15" w:type="dxa"/>
              <w:left w:w="108" w:type="dxa"/>
              <w:bottom w:w="0" w:type="dxa"/>
              <w:right w:w="108" w:type="dxa"/>
            </w:tcMar>
            <w:vAlign w:val="center"/>
            <w:hideMark/>
          </w:tcPr>
          <w:p w14:paraId="10AD6748" w14:textId="77777777" w:rsidR="0022694E" w:rsidRPr="0022694E" w:rsidRDefault="0022694E" w:rsidP="0022694E">
            <w:pPr>
              <w:spacing w:after="0" w:line="256" w:lineRule="auto"/>
              <w:jc w:val="center"/>
              <w:rPr>
                <w:rFonts w:eastAsia="Times New Roman"/>
                <w:sz w:val="20"/>
                <w:lang w:val="en-US" w:eastAsia="zh-CN"/>
              </w:rPr>
            </w:pPr>
            <w:r w:rsidRPr="0022694E">
              <w:rPr>
                <w:rFonts w:eastAsia="Times New Roman"/>
                <w:kern w:val="24"/>
                <w:sz w:val="20"/>
                <w:lang w:val="en-US" w:eastAsia="zh-CN"/>
              </w:rPr>
              <w:t>DFT-S-OFDM</w:t>
            </w:r>
          </w:p>
        </w:tc>
      </w:tr>
      <w:tr w:rsidR="0022694E" w:rsidRPr="0022694E" w14:paraId="7E96A48C" w14:textId="77777777" w:rsidTr="00CB7743">
        <w:trPr>
          <w:trHeight w:val="241"/>
        </w:trPr>
        <w:tc>
          <w:tcPr>
            <w:tcW w:w="3207" w:type="dxa"/>
            <w:shd w:val="clear" w:color="auto" w:fill="auto"/>
            <w:tcMar>
              <w:top w:w="15" w:type="dxa"/>
              <w:left w:w="108" w:type="dxa"/>
              <w:bottom w:w="0" w:type="dxa"/>
              <w:right w:w="108" w:type="dxa"/>
            </w:tcMar>
            <w:vAlign w:val="center"/>
            <w:hideMark/>
          </w:tcPr>
          <w:p w14:paraId="662FD7BA" w14:textId="77777777" w:rsidR="0022694E" w:rsidRPr="0022694E" w:rsidRDefault="0022694E" w:rsidP="0022694E">
            <w:pPr>
              <w:spacing w:after="0" w:line="256" w:lineRule="auto"/>
              <w:jc w:val="center"/>
              <w:rPr>
                <w:rFonts w:eastAsia="Times New Roman"/>
                <w:b/>
                <w:bCs/>
                <w:sz w:val="20"/>
                <w:lang w:val="en-US" w:eastAsia="zh-CN"/>
              </w:rPr>
            </w:pPr>
            <w:r w:rsidRPr="0022694E">
              <w:rPr>
                <w:rFonts w:eastAsia="Times New Roman"/>
                <w:b/>
                <w:bCs/>
                <w:kern w:val="24"/>
                <w:sz w:val="20"/>
                <w:lang w:val="en-US" w:eastAsia="zh-CN"/>
              </w:rPr>
              <w:t>PRACH Format</w:t>
            </w:r>
          </w:p>
        </w:tc>
        <w:tc>
          <w:tcPr>
            <w:tcW w:w="4495" w:type="dxa"/>
            <w:shd w:val="clear" w:color="auto" w:fill="auto"/>
            <w:tcMar>
              <w:top w:w="15" w:type="dxa"/>
              <w:left w:w="108" w:type="dxa"/>
              <w:bottom w:w="0" w:type="dxa"/>
              <w:right w:w="108" w:type="dxa"/>
            </w:tcMar>
            <w:vAlign w:val="center"/>
            <w:hideMark/>
          </w:tcPr>
          <w:p w14:paraId="5473EEA2" w14:textId="77777777" w:rsidR="0022694E" w:rsidRPr="0022694E" w:rsidRDefault="0022694E" w:rsidP="0022694E">
            <w:pPr>
              <w:spacing w:after="0" w:line="256" w:lineRule="auto"/>
              <w:jc w:val="center"/>
              <w:rPr>
                <w:rFonts w:eastAsia="Times New Roman"/>
                <w:sz w:val="20"/>
                <w:lang w:val="en-US" w:eastAsia="zh-CN"/>
              </w:rPr>
            </w:pPr>
            <w:r w:rsidRPr="0022694E">
              <w:rPr>
                <w:rFonts w:eastAsia="Times New Roman"/>
                <w:kern w:val="24"/>
                <w:sz w:val="20"/>
                <w:lang w:val="en-US" w:eastAsia="zh-CN"/>
              </w:rPr>
              <w:t>B4</w:t>
            </w:r>
          </w:p>
        </w:tc>
      </w:tr>
      <w:tr w:rsidR="0022694E" w:rsidRPr="0022694E" w14:paraId="56E44A83" w14:textId="77777777" w:rsidTr="00CB7743">
        <w:trPr>
          <w:trHeight w:val="483"/>
        </w:trPr>
        <w:tc>
          <w:tcPr>
            <w:tcW w:w="3207" w:type="dxa"/>
            <w:shd w:val="clear" w:color="auto" w:fill="auto"/>
            <w:tcMar>
              <w:top w:w="15" w:type="dxa"/>
              <w:left w:w="108" w:type="dxa"/>
              <w:bottom w:w="0" w:type="dxa"/>
              <w:right w:w="108" w:type="dxa"/>
            </w:tcMar>
            <w:vAlign w:val="center"/>
            <w:hideMark/>
          </w:tcPr>
          <w:p w14:paraId="74339E0B" w14:textId="77777777" w:rsidR="0022694E" w:rsidRPr="0022694E" w:rsidRDefault="0022694E" w:rsidP="0022694E">
            <w:pPr>
              <w:spacing w:after="0" w:line="256" w:lineRule="auto"/>
              <w:jc w:val="center"/>
              <w:rPr>
                <w:rFonts w:eastAsia="Times New Roman"/>
                <w:b/>
                <w:bCs/>
                <w:sz w:val="20"/>
                <w:lang w:val="en-US" w:eastAsia="zh-CN"/>
              </w:rPr>
            </w:pPr>
            <w:r w:rsidRPr="0022694E">
              <w:rPr>
                <w:rFonts w:eastAsia="Times New Roman"/>
                <w:b/>
                <w:bCs/>
                <w:kern w:val="24"/>
                <w:sz w:val="20"/>
                <w:lang w:val="en-US" w:eastAsia="zh-CN"/>
              </w:rPr>
              <w:t>Performance metric</w:t>
            </w:r>
          </w:p>
        </w:tc>
        <w:tc>
          <w:tcPr>
            <w:tcW w:w="4495" w:type="dxa"/>
            <w:shd w:val="clear" w:color="auto" w:fill="auto"/>
            <w:tcMar>
              <w:top w:w="15" w:type="dxa"/>
              <w:left w:w="108" w:type="dxa"/>
              <w:bottom w:w="0" w:type="dxa"/>
              <w:right w:w="108" w:type="dxa"/>
            </w:tcMar>
            <w:vAlign w:val="center"/>
            <w:hideMark/>
          </w:tcPr>
          <w:p w14:paraId="7B4310B1" w14:textId="77777777" w:rsidR="0022694E" w:rsidRPr="0022694E" w:rsidRDefault="0022694E" w:rsidP="0022694E">
            <w:pPr>
              <w:spacing w:after="0" w:line="256" w:lineRule="auto"/>
              <w:jc w:val="center"/>
              <w:rPr>
                <w:rFonts w:eastAsia="Times New Roman"/>
                <w:sz w:val="20"/>
                <w:lang w:val="en-US" w:eastAsia="zh-CN"/>
              </w:rPr>
            </w:pPr>
            <w:r w:rsidRPr="0022694E">
              <w:rPr>
                <w:rFonts w:eastAsia="Times New Roman"/>
                <w:kern w:val="24"/>
                <w:sz w:val="20"/>
                <w:lang w:val="en-US" w:eastAsia="zh-CN"/>
              </w:rPr>
              <w:t>Missed detection rate at 0.1% false alarm probability</w:t>
            </w:r>
          </w:p>
        </w:tc>
      </w:tr>
      <w:tr w:rsidR="0022694E" w:rsidRPr="0022694E" w14:paraId="231EFD92" w14:textId="77777777" w:rsidTr="00CB7743">
        <w:trPr>
          <w:trHeight w:val="241"/>
        </w:trPr>
        <w:tc>
          <w:tcPr>
            <w:tcW w:w="3207" w:type="dxa"/>
            <w:shd w:val="clear" w:color="auto" w:fill="auto"/>
            <w:tcMar>
              <w:top w:w="15" w:type="dxa"/>
              <w:left w:w="108" w:type="dxa"/>
              <w:bottom w:w="0" w:type="dxa"/>
              <w:right w:w="108" w:type="dxa"/>
            </w:tcMar>
            <w:vAlign w:val="center"/>
            <w:hideMark/>
          </w:tcPr>
          <w:p w14:paraId="0F0B794E" w14:textId="77777777" w:rsidR="0022694E" w:rsidRPr="0022694E" w:rsidRDefault="0022694E" w:rsidP="0022694E">
            <w:pPr>
              <w:spacing w:after="0" w:line="256" w:lineRule="auto"/>
              <w:jc w:val="center"/>
              <w:rPr>
                <w:rFonts w:eastAsia="Times New Roman"/>
                <w:b/>
                <w:bCs/>
                <w:sz w:val="20"/>
                <w:lang w:val="en-US" w:eastAsia="zh-CN"/>
              </w:rPr>
            </w:pPr>
            <w:r w:rsidRPr="0022694E">
              <w:rPr>
                <w:rFonts w:eastAsia="Times New Roman"/>
                <w:b/>
                <w:bCs/>
                <w:kern w:val="24"/>
                <w:sz w:val="20"/>
                <w:lang w:val="en-US" w:eastAsia="zh-CN"/>
              </w:rPr>
              <w:t>UE speed</w:t>
            </w:r>
          </w:p>
        </w:tc>
        <w:tc>
          <w:tcPr>
            <w:tcW w:w="4495" w:type="dxa"/>
            <w:shd w:val="clear" w:color="auto" w:fill="auto"/>
            <w:tcMar>
              <w:top w:w="15" w:type="dxa"/>
              <w:left w:w="108" w:type="dxa"/>
              <w:bottom w:w="0" w:type="dxa"/>
              <w:right w:w="108" w:type="dxa"/>
            </w:tcMar>
            <w:vAlign w:val="center"/>
            <w:hideMark/>
          </w:tcPr>
          <w:p w14:paraId="46396686" w14:textId="77777777" w:rsidR="0022694E" w:rsidRPr="0022694E" w:rsidRDefault="0022694E" w:rsidP="0022694E">
            <w:pPr>
              <w:spacing w:after="0" w:line="256" w:lineRule="auto"/>
              <w:jc w:val="center"/>
              <w:rPr>
                <w:rFonts w:eastAsia="Times New Roman"/>
                <w:sz w:val="20"/>
                <w:lang w:val="en-US" w:eastAsia="zh-CN"/>
              </w:rPr>
            </w:pPr>
            <w:r w:rsidRPr="0022694E">
              <w:rPr>
                <w:rFonts w:eastAsia="Times New Roman"/>
                <w:kern w:val="24"/>
                <w:sz w:val="20"/>
                <w:lang w:val="en-US" w:eastAsia="zh-CN"/>
              </w:rPr>
              <w:t>3 km/h</w:t>
            </w:r>
          </w:p>
        </w:tc>
      </w:tr>
      <w:tr w:rsidR="0022694E" w:rsidRPr="0022694E" w14:paraId="46DB751D" w14:textId="77777777" w:rsidTr="00CB7743">
        <w:trPr>
          <w:trHeight w:val="241"/>
        </w:trPr>
        <w:tc>
          <w:tcPr>
            <w:tcW w:w="3207" w:type="dxa"/>
            <w:shd w:val="clear" w:color="auto" w:fill="auto"/>
            <w:tcMar>
              <w:top w:w="15" w:type="dxa"/>
              <w:left w:w="108" w:type="dxa"/>
              <w:bottom w:w="0" w:type="dxa"/>
              <w:right w:w="108" w:type="dxa"/>
            </w:tcMar>
            <w:vAlign w:val="center"/>
            <w:hideMark/>
          </w:tcPr>
          <w:p w14:paraId="76F28A2D" w14:textId="77777777" w:rsidR="0022694E" w:rsidRPr="0022694E" w:rsidRDefault="0022694E" w:rsidP="0022694E">
            <w:pPr>
              <w:spacing w:after="0" w:line="256" w:lineRule="auto"/>
              <w:jc w:val="center"/>
              <w:rPr>
                <w:rFonts w:eastAsia="Times New Roman"/>
                <w:b/>
                <w:bCs/>
                <w:sz w:val="20"/>
                <w:lang w:val="en-US" w:eastAsia="zh-CN"/>
              </w:rPr>
            </w:pPr>
            <w:r w:rsidRPr="0022694E">
              <w:rPr>
                <w:rFonts w:eastAsia="Times New Roman"/>
                <w:b/>
                <w:bCs/>
                <w:kern w:val="24"/>
                <w:sz w:val="20"/>
                <w:lang w:val="en-US" w:eastAsia="zh-CN"/>
              </w:rPr>
              <w:t>boresight for 8 beams</w:t>
            </w:r>
          </w:p>
        </w:tc>
        <w:tc>
          <w:tcPr>
            <w:tcW w:w="4495" w:type="dxa"/>
            <w:shd w:val="clear" w:color="auto" w:fill="auto"/>
            <w:tcMar>
              <w:top w:w="15" w:type="dxa"/>
              <w:left w:w="108" w:type="dxa"/>
              <w:bottom w:w="0" w:type="dxa"/>
              <w:right w:w="108" w:type="dxa"/>
            </w:tcMar>
            <w:vAlign w:val="center"/>
            <w:hideMark/>
          </w:tcPr>
          <w:p w14:paraId="51ABCCC5" w14:textId="77777777" w:rsidR="0022694E" w:rsidRPr="0022694E" w:rsidRDefault="0022694E" w:rsidP="0022694E">
            <w:pPr>
              <w:spacing w:after="0" w:line="256" w:lineRule="auto"/>
              <w:jc w:val="center"/>
              <w:rPr>
                <w:rFonts w:eastAsia="Times New Roman"/>
                <w:sz w:val="20"/>
                <w:lang w:val="en-US" w:eastAsia="zh-CN"/>
              </w:rPr>
            </w:pPr>
            <w:r w:rsidRPr="0022694E">
              <w:rPr>
                <w:rFonts w:eastAsia="Times New Roman"/>
                <w:kern w:val="24"/>
                <w:sz w:val="20"/>
                <w:lang w:val="en-US" w:eastAsia="zh-CN"/>
              </w:rPr>
              <w:t>0, -10, -21, -32, 42, 32, 21, 10</w:t>
            </w:r>
          </w:p>
        </w:tc>
      </w:tr>
      <w:tr w:rsidR="0022694E" w:rsidRPr="0022694E" w14:paraId="328D93AD" w14:textId="77777777" w:rsidTr="00CB7743">
        <w:trPr>
          <w:trHeight w:val="241"/>
        </w:trPr>
        <w:tc>
          <w:tcPr>
            <w:tcW w:w="3207" w:type="dxa"/>
            <w:shd w:val="clear" w:color="auto" w:fill="auto"/>
            <w:tcMar>
              <w:top w:w="15" w:type="dxa"/>
              <w:left w:w="108" w:type="dxa"/>
              <w:bottom w:w="0" w:type="dxa"/>
              <w:right w:w="108" w:type="dxa"/>
            </w:tcMar>
            <w:vAlign w:val="center"/>
            <w:hideMark/>
          </w:tcPr>
          <w:p w14:paraId="6C28A150" w14:textId="77777777" w:rsidR="0022694E" w:rsidRPr="0022694E" w:rsidRDefault="0022694E" w:rsidP="0022694E">
            <w:pPr>
              <w:spacing w:after="0" w:line="256" w:lineRule="auto"/>
              <w:jc w:val="center"/>
              <w:rPr>
                <w:rFonts w:eastAsia="Times New Roman"/>
                <w:b/>
                <w:bCs/>
                <w:sz w:val="20"/>
                <w:lang w:val="en-US" w:eastAsia="zh-CN"/>
              </w:rPr>
            </w:pPr>
            <w:r w:rsidRPr="0022694E">
              <w:rPr>
                <w:rFonts w:eastAsia="Times New Roman"/>
                <w:b/>
                <w:bCs/>
                <w:kern w:val="24"/>
                <w:sz w:val="20"/>
                <w:lang w:val="en-US" w:eastAsia="zh-CN"/>
              </w:rPr>
              <w:t xml:space="preserve">HPBW </w:t>
            </w:r>
          </w:p>
        </w:tc>
        <w:tc>
          <w:tcPr>
            <w:tcW w:w="4495" w:type="dxa"/>
            <w:shd w:val="clear" w:color="auto" w:fill="auto"/>
            <w:tcMar>
              <w:top w:w="15" w:type="dxa"/>
              <w:left w:w="108" w:type="dxa"/>
              <w:bottom w:w="0" w:type="dxa"/>
              <w:right w:w="108" w:type="dxa"/>
            </w:tcMar>
            <w:vAlign w:val="center"/>
            <w:hideMark/>
          </w:tcPr>
          <w:p w14:paraId="6DC17AB6" w14:textId="514A39FD" w:rsidR="0022694E" w:rsidRPr="0022694E" w:rsidRDefault="0022694E" w:rsidP="0022694E">
            <w:pPr>
              <w:spacing w:after="0" w:line="256" w:lineRule="auto"/>
              <w:jc w:val="center"/>
              <w:rPr>
                <w:rFonts w:eastAsia="Times New Roman"/>
                <w:sz w:val="20"/>
                <w:lang w:val="en-US" w:eastAsia="zh-CN"/>
              </w:rPr>
            </w:pPr>
            <w:r w:rsidRPr="0022694E">
              <w:rPr>
                <w:rFonts w:eastAsia="Times New Roman"/>
                <w:kern w:val="24"/>
                <w:sz w:val="20"/>
                <w:lang w:val="en-US" w:eastAsia="zh-CN"/>
              </w:rPr>
              <w:t>52 degree</w:t>
            </w:r>
            <w:r w:rsidR="006D06B0" w:rsidRPr="00E14D1C">
              <w:rPr>
                <w:rFonts w:eastAsia="Times New Roman"/>
                <w:kern w:val="24"/>
                <w:sz w:val="20"/>
                <w:lang w:val="en-US" w:eastAsia="zh-CN"/>
              </w:rPr>
              <w:t>s</w:t>
            </w:r>
          </w:p>
        </w:tc>
      </w:tr>
    </w:tbl>
    <w:p w14:paraId="012C4F47" w14:textId="77777777" w:rsidR="00E73C1F" w:rsidRPr="001B3A78" w:rsidRDefault="00E73C1F" w:rsidP="00CB7743">
      <w:pPr>
        <w:rPr>
          <w:noProof/>
          <w:sz w:val="20"/>
          <w:lang w:val="en-US"/>
        </w:rPr>
      </w:pPr>
    </w:p>
    <w:sectPr w:rsidR="00E73C1F" w:rsidRPr="001B3A78" w:rsidSect="00112C48">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18E5F" w14:textId="77777777" w:rsidR="00A666DA" w:rsidRDefault="00A666DA">
      <w:r>
        <w:separator/>
      </w:r>
    </w:p>
  </w:endnote>
  <w:endnote w:type="continuationSeparator" w:id="0">
    <w:p w14:paraId="5D336D32" w14:textId="77777777" w:rsidR="00A666DA" w:rsidRDefault="00A666DA">
      <w:r>
        <w:continuationSeparator/>
      </w:r>
    </w:p>
  </w:endnote>
  <w:endnote w:type="continuationNotice" w:id="1">
    <w:p w14:paraId="6F601944" w14:textId="77777777" w:rsidR="00A666DA" w:rsidRDefault="00A66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7D00C" w14:textId="77777777" w:rsidR="00A666DA" w:rsidRDefault="00A666DA">
      <w:r>
        <w:separator/>
      </w:r>
    </w:p>
  </w:footnote>
  <w:footnote w:type="continuationSeparator" w:id="0">
    <w:p w14:paraId="153FDF45" w14:textId="77777777" w:rsidR="00A666DA" w:rsidRDefault="00A666DA">
      <w:r>
        <w:continuationSeparator/>
      </w:r>
    </w:p>
  </w:footnote>
  <w:footnote w:type="continuationNotice" w:id="1">
    <w:p w14:paraId="1463CF14" w14:textId="77777777" w:rsidR="00A666DA" w:rsidRDefault="00A666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1D4B"/>
    <w:multiLevelType w:val="hybridMultilevel"/>
    <w:tmpl w:val="0DAE1ED8"/>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C03EF4"/>
    <w:multiLevelType w:val="hybridMultilevel"/>
    <w:tmpl w:val="991E8BCE"/>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913C7"/>
    <w:multiLevelType w:val="hybridMultilevel"/>
    <w:tmpl w:val="DCCE4CA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F55A60"/>
    <w:multiLevelType w:val="hybridMultilevel"/>
    <w:tmpl w:val="BA8E5C3A"/>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D30F9"/>
    <w:multiLevelType w:val="multilevel"/>
    <w:tmpl w:val="D63EC72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9609BD"/>
    <w:multiLevelType w:val="hybridMultilevel"/>
    <w:tmpl w:val="7674CA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CE67F3"/>
    <w:multiLevelType w:val="multilevel"/>
    <w:tmpl w:val="03CCEF7E"/>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312E0A"/>
    <w:multiLevelType w:val="multilevel"/>
    <w:tmpl w:val="5548050A"/>
    <w:lvl w:ilvl="0">
      <w:start w:val="2"/>
      <w:numFmt w:val="decimal"/>
      <w:lvlText w:val="%1"/>
      <w:lvlJc w:val="left"/>
      <w:pPr>
        <w:ind w:left="450" w:hanging="45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5100" w:hanging="2160"/>
      </w:pPr>
      <w:rPr>
        <w:rFonts w:hint="default"/>
      </w:rPr>
    </w:lvl>
    <w:lvl w:ilvl="8">
      <w:start w:val="1"/>
      <w:numFmt w:val="decimal"/>
      <w:lvlText w:val="%1.%2.%3.%4.%5.%6.%7.%8.%9"/>
      <w:lvlJc w:val="left"/>
      <w:pPr>
        <w:ind w:left="5880" w:hanging="2520"/>
      </w:pPr>
      <w:rPr>
        <w:rFonts w:hint="default"/>
      </w:rPr>
    </w:lvl>
  </w:abstractNum>
  <w:abstractNum w:abstractNumId="14"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61B06F5B"/>
    <w:multiLevelType w:val="hybridMultilevel"/>
    <w:tmpl w:val="983A8E72"/>
    <w:lvl w:ilvl="0" w:tplc="BB20481A">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05056778">
    <w:abstractNumId w:val="13"/>
  </w:num>
  <w:num w:numId="2" w16cid:durableId="379716639">
    <w:abstractNumId w:val="5"/>
  </w:num>
  <w:num w:numId="3" w16cid:durableId="1599678098">
    <w:abstractNumId w:val="2"/>
  </w:num>
  <w:num w:numId="4" w16cid:durableId="1838644975">
    <w:abstractNumId w:val="11"/>
  </w:num>
  <w:num w:numId="5" w16cid:durableId="582641616">
    <w:abstractNumId w:val="14"/>
  </w:num>
  <w:num w:numId="6" w16cid:durableId="18554148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007485">
    <w:abstractNumId w:val="16"/>
  </w:num>
  <w:num w:numId="8" w16cid:durableId="543252108">
    <w:abstractNumId w:val="6"/>
  </w:num>
  <w:num w:numId="9" w16cid:durableId="81948459">
    <w:abstractNumId w:val="4"/>
  </w:num>
  <w:num w:numId="10" w16cid:durableId="860047439">
    <w:abstractNumId w:val="3"/>
  </w:num>
  <w:num w:numId="11" w16cid:durableId="560483248">
    <w:abstractNumId w:val="0"/>
  </w:num>
  <w:num w:numId="12" w16cid:durableId="7146870">
    <w:abstractNumId w:val="9"/>
  </w:num>
  <w:num w:numId="13" w16cid:durableId="760420047">
    <w:abstractNumId w:val="10"/>
  </w:num>
  <w:num w:numId="14" w16cid:durableId="957101269">
    <w:abstractNumId w:val="7"/>
  </w:num>
  <w:num w:numId="15" w16cid:durableId="114681739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415897">
    <w:abstractNumId w:val="15"/>
  </w:num>
  <w:num w:numId="17" w16cid:durableId="2128039179">
    <w:abstractNumId w:val="16"/>
  </w:num>
  <w:num w:numId="18" w16cid:durableId="1467967546">
    <w:abstractNumId w:val="8"/>
  </w:num>
  <w:num w:numId="19" w16cid:durableId="1176310441">
    <w:abstractNumId w:val="1"/>
  </w:num>
  <w:num w:numId="20" w16cid:durableId="640114332">
    <w:abstractNumId w:val="2"/>
  </w:num>
  <w:num w:numId="21" w16cid:durableId="675350832">
    <w:abstractNumId w:val="16"/>
  </w:num>
  <w:num w:numId="22" w16cid:durableId="911740157">
    <w:abstractNumId w:val="2"/>
  </w:num>
  <w:num w:numId="23" w16cid:durableId="1227766601">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B65"/>
    <w:rsid w:val="00004C49"/>
    <w:rsid w:val="00005136"/>
    <w:rsid w:val="00005164"/>
    <w:rsid w:val="00005340"/>
    <w:rsid w:val="00005C7A"/>
    <w:rsid w:val="00006B6E"/>
    <w:rsid w:val="00006DE8"/>
    <w:rsid w:val="000075C8"/>
    <w:rsid w:val="00010805"/>
    <w:rsid w:val="00011A31"/>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639"/>
    <w:rsid w:val="00016CF4"/>
    <w:rsid w:val="00016DDD"/>
    <w:rsid w:val="0002047E"/>
    <w:rsid w:val="0002065C"/>
    <w:rsid w:val="00020D8E"/>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18A7"/>
    <w:rsid w:val="00032316"/>
    <w:rsid w:val="00033E3D"/>
    <w:rsid w:val="00033F9C"/>
    <w:rsid w:val="00034226"/>
    <w:rsid w:val="00034754"/>
    <w:rsid w:val="00034869"/>
    <w:rsid w:val="000348E9"/>
    <w:rsid w:val="00037663"/>
    <w:rsid w:val="000376C4"/>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51D4"/>
    <w:rsid w:val="00065DAE"/>
    <w:rsid w:val="000664C4"/>
    <w:rsid w:val="00066555"/>
    <w:rsid w:val="00066831"/>
    <w:rsid w:val="00066F78"/>
    <w:rsid w:val="000677C8"/>
    <w:rsid w:val="00067F13"/>
    <w:rsid w:val="0007157C"/>
    <w:rsid w:val="000715FB"/>
    <w:rsid w:val="00072186"/>
    <w:rsid w:val="000721B1"/>
    <w:rsid w:val="000725DB"/>
    <w:rsid w:val="000735F2"/>
    <w:rsid w:val="0007468B"/>
    <w:rsid w:val="0007521E"/>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185E"/>
    <w:rsid w:val="00092693"/>
    <w:rsid w:val="00093088"/>
    <w:rsid w:val="00093396"/>
    <w:rsid w:val="000938E7"/>
    <w:rsid w:val="0009392C"/>
    <w:rsid w:val="00093C13"/>
    <w:rsid w:val="00094214"/>
    <w:rsid w:val="00094BBB"/>
    <w:rsid w:val="00094D8F"/>
    <w:rsid w:val="00094E16"/>
    <w:rsid w:val="00095DCB"/>
    <w:rsid w:val="00096D36"/>
    <w:rsid w:val="000A1ED2"/>
    <w:rsid w:val="000A1FB3"/>
    <w:rsid w:val="000A2029"/>
    <w:rsid w:val="000A2830"/>
    <w:rsid w:val="000A29BD"/>
    <w:rsid w:val="000A4523"/>
    <w:rsid w:val="000A4EAB"/>
    <w:rsid w:val="000A538C"/>
    <w:rsid w:val="000A57A1"/>
    <w:rsid w:val="000A57E3"/>
    <w:rsid w:val="000A5D55"/>
    <w:rsid w:val="000A615D"/>
    <w:rsid w:val="000A6321"/>
    <w:rsid w:val="000A6394"/>
    <w:rsid w:val="000A6B3F"/>
    <w:rsid w:val="000A7129"/>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4B76"/>
    <w:rsid w:val="000C52E9"/>
    <w:rsid w:val="000C575F"/>
    <w:rsid w:val="000C5891"/>
    <w:rsid w:val="000C5F6E"/>
    <w:rsid w:val="000C6247"/>
    <w:rsid w:val="000C6598"/>
    <w:rsid w:val="000C71F7"/>
    <w:rsid w:val="000C74CE"/>
    <w:rsid w:val="000C770A"/>
    <w:rsid w:val="000C7B2D"/>
    <w:rsid w:val="000C7C1D"/>
    <w:rsid w:val="000D0066"/>
    <w:rsid w:val="000D0824"/>
    <w:rsid w:val="000D129D"/>
    <w:rsid w:val="000D132B"/>
    <w:rsid w:val="000D2022"/>
    <w:rsid w:val="000D2B47"/>
    <w:rsid w:val="000D2D6D"/>
    <w:rsid w:val="000D3240"/>
    <w:rsid w:val="000D32CB"/>
    <w:rsid w:val="000D34AB"/>
    <w:rsid w:val="000D36DF"/>
    <w:rsid w:val="000D370E"/>
    <w:rsid w:val="000D3C21"/>
    <w:rsid w:val="000D41D1"/>
    <w:rsid w:val="000D4A09"/>
    <w:rsid w:val="000D5243"/>
    <w:rsid w:val="000D5DE6"/>
    <w:rsid w:val="000D670F"/>
    <w:rsid w:val="000D7097"/>
    <w:rsid w:val="000D73D0"/>
    <w:rsid w:val="000D7C79"/>
    <w:rsid w:val="000E0F58"/>
    <w:rsid w:val="000E1328"/>
    <w:rsid w:val="000E1FC7"/>
    <w:rsid w:val="000E2A91"/>
    <w:rsid w:val="000E314C"/>
    <w:rsid w:val="000E34A9"/>
    <w:rsid w:val="000E3B8F"/>
    <w:rsid w:val="000E42D9"/>
    <w:rsid w:val="000E42EA"/>
    <w:rsid w:val="000E48BD"/>
    <w:rsid w:val="000E4B16"/>
    <w:rsid w:val="000E4BEE"/>
    <w:rsid w:val="000E4ECA"/>
    <w:rsid w:val="000E5918"/>
    <w:rsid w:val="000E5AD8"/>
    <w:rsid w:val="000E5DC4"/>
    <w:rsid w:val="000E601E"/>
    <w:rsid w:val="000E6F22"/>
    <w:rsid w:val="000E7229"/>
    <w:rsid w:val="000E7E53"/>
    <w:rsid w:val="000F0548"/>
    <w:rsid w:val="000F08E8"/>
    <w:rsid w:val="000F1283"/>
    <w:rsid w:val="000F13D8"/>
    <w:rsid w:val="000F1774"/>
    <w:rsid w:val="000F1A8D"/>
    <w:rsid w:val="000F223E"/>
    <w:rsid w:val="000F24E3"/>
    <w:rsid w:val="000F2746"/>
    <w:rsid w:val="000F3A7F"/>
    <w:rsid w:val="000F3C40"/>
    <w:rsid w:val="000F4C92"/>
    <w:rsid w:val="000F4F32"/>
    <w:rsid w:val="000F5509"/>
    <w:rsid w:val="000F58F4"/>
    <w:rsid w:val="000F67B5"/>
    <w:rsid w:val="000F68D4"/>
    <w:rsid w:val="000F7850"/>
    <w:rsid w:val="00100297"/>
    <w:rsid w:val="0010072E"/>
    <w:rsid w:val="00101668"/>
    <w:rsid w:val="00101990"/>
    <w:rsid w:val="00101E70"/>
    <w:rsid w:val="0010295D"/>
    <w:rsid w:val="00102BDC"/>
    <w:rsid w:val="00104DB4"/>
    <w:rsid w:val="00105B71"/>
    <w:rsid w:val="0010636B"/>
    <w:rsid w:val="00106D34"/>
    <w:rsid w:val="0010717F"/>
    <w:rsid w:val="001071E1"/>
    <w:rsid w:val="00107662"/>
    <w:rsid w:val="001077E9"/>
    <w:rsid w:val="00110CB3"/>
    <w:rsid w:val="00112C48"/>
    <w:rsid w:val="00112C9C"/>
    <w:rsid w:val="00113940"/>
    <w:rsid w:val="001139D2"/>
    <w:rsid w:val="001141D1"/>
    <w:rsid w:val="0011519F"/>
    <w:rsid w:val="00115534"/>
    <w:rsid w:val="00115D56"/>
    <w:rsid w:val="00116546"/>
    <w:rsid w:val="00116BAD"/>
    <w:rsid w:val="0011726B"/>
    <w:rsid w:val="00117A0D"/>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B2C"/>
    <w:rsid w:val="00131556"/>
    <w:rsid w:val="00131C31"/>
    <w:rsid w:val="00132745"/>
    <w:rsid w:val="001337D6"/>
    <w:rsid w:val="00133E39"/>
    <w:rsid w:val="0013456F"/>
    <w:rsid w:val="001345B5"/>
    <w:rsid w:val="00134A53"/>
    <w:rsid w:val="00135815"/>
    <w:rsid w:val="00136A5C"/>
    <w:rsid w:val="00137560"/>
    <w:rsid w:val="001406B1"/>
    <w:rsid w:val="001415A6"/>
    <w:rsid w:val="00141648"/>
    <w:rsid w:val="00141C25"/>
    <w:rsid w:val="001426A8"/>
    <w:rsid w:val="0014283F"/>
    <w:rsid w:val="00142B7F"/>
    <w:rsid w:val="00143251"/>
    <w:rsid w:val="001438CC"/>
    <w:rsid w:val="00143AB5"/>
    <w:rsid w:val="001445C8"/>
    <w:rsid w:val="00145D43"/>
    <w:rsid w:val="00145D72"/>
    <w:rsid w:val="001467DA"/>
    <w:rsid w:val="00147524"/>
    <w:rsid w:val="00150061"/>
    <w:rsid w:val="001510F0"/>
    <w:rsid w:val="0015184F"/>
    <w:rsid w:val="0015206B"/>
    <w:rsid w:val="00152308"/>
    <w:rsid w:val="00152989"/>
    <w:rsid w:val="00152D6A"/>
    <w:rsid w:val="00152E31"/>
    <w:rsid w:val="00152F77"/>
    <w:rsid w:val="001532F4"/>
    <w:rsid w:val="0015347E"/>
    <w:rsid w:val="001535E9"/>
    <w:rsid w:val="00154196"/>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4AE0"/>
    <w:rsid w:val="00165CDB"/>
    <w:rsid w:val="001660A7"/>
    <w:rsid w:val="00166174"/>
    <w:rsid w:val="001664C2"/>
    <w:rsid w:val="00166EC7"/>
    <w:rsid w:val="00167287"/>
    <w:rsid w:val="001678AF"/>
    <w:rsid w:val="00167D54"/>
    <w:rsid w:val="00167FE6"/>
    <w:rsid w:val="001700DD"/>
    <w:rsid w:val="00171835"/>
    <w:rsid w:val="00171B4B"/>
    <w:rsid w:val="001720E4"/>
    <w:rsid w:val="00172509"/>
    <w:rsid w:val="0017462D"/>
    <w:rsid w:val="001752FB"/>
    <w:rsid w:val="00175B7D"/>
    <w:rsid w:val="00176C61"/>
    <w:rsid w:val="00176EAF"/>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5AA6"/>
    <w:rsid w:val="0018646F"/>
    <w:rsid w:val="0018708F"/>
    <w:rsid w:val="0018734A"/>
    <w:rsid w:val="00187C87"/>
    <w:rsid w:val="00187CF2"/>
    <w:rsid w:val="00187D36"/>
    <w:rsid w:val="00190444"/>
    <w:rsid w:val="001904B2"/>
    <w:rsid w:val="00190C39"/>
    <w:rsid w:val="00191661"/>
    <w:rsid w:val="00192482"/>
    <w:rsid w:val="00192C46"/>
    <w:rsid w:val="00193C3B"/>
    <w:rsid w:val="00194136"/>
    <w:rsid w:val="0019476E"/>
    <w:rsid w:val="00194BAA"/>
    <w:rsid w:val="001957A5"/>
    <w:rsid w:val="0019595A"/>
    <w:rsid w:val="00195A0D"/>
    <w:rsid w:val="00195AAF"/>
    <w:rsid w:val="00195BDD"/>
    <w:rsid w:val="00195C3A"/>
    <w:rsid w:val="00196010"/>
    <w:rsid w:val="00196246"/>
    <w:rsid w:val="00197D87"/>
    <w:rsid w:val="001A04F7"/>
    <w:rsid w:val="001A08B3"/>
    <w:rsid w:val="001A0929"/>
    <w:rsid w:val="001A0E9D"/>
    <w:rsid w:val="001A0F10"/>
    <w:rsid w:val="001A2BB0"/>
    <w:rsid w:val="001A2C7E"/>
    <w:rsid w:val="001A2E06"/>
    <w:rsid w:val="001A2EC9"/>
    <w:rsid w:val="001A2FB0"/>
    <w:rsid w:val="001A3A83"/>
    <w:rsid w:val="001A58C4"/>
    <w:rsid w:val="001A6788"/>
    <w:rsid w:val="001A7B60"/>
    <w:rsid w:val="001B14A9"/>
    <w:rsid w:val="001B1CD3"/>
    <w:rsid w:val="001B2868"/>
    <w:rsid w:val="001B36D3"/>
    <w:rsid w:val="001B37A3"/>
    <w:rsid w:val="001B3A78"/>
    <w:rsid w:val="001B41A2"/>
    <w:rsid w:val="001B52F0"/>
    <w:rsid w:val="001B55B0"/>
    <w:rsid w:val="001B5FFB"/>
    <w:rsid w:val="001B6A8C"/>
    <w:rsid w:val="001B6FC8"/>
    <w:rsid w:val="001B7088"/>
    <w:rsid w:val="001B723A"/>
    <w:rsid w:val="001B7A65"/>
    <w:rsid w:val="001B7BAD"/>
    <w:rsid w:val="001C0281"/>
    <w:rsid w:val="001C0D07"/>
    <w:rsid w:val="001C112D"/>
    <w:rsid w:val="001C141E"/>
    <w:rsid w:val="001C1867"/>
    <w:rsid w:val="001C19DC"/>
    <w:rsid w:val="001C2F2B"/>
    <w:rsid w:val="001C3D7A"/>
    <w:rsid w:val="001C4E28"/>
    <w:rsid w:val="001C5470"/>
    <w:rsid w:val="001C5E8C"/>
    <w:rsid w:val="001C62C2"/>
    <w:rsid w:val="001C62C7"/>
    <w:rsid w:val="001C6764"/>
    <w:rsid w:val="001C797D"/>
    <w:rsid w:val="001D09B1"/>
    <w:rsid w:val="001D143E"/>
    <w:rsid w:val="001D276B"/>
    <w:rsid w:val="001D297E"/>
    <w:rsid w:val="001D2EED"/>
    <w:rsid w:val="001D3193"/>
    <w:rsid w:val="001D4E40"/>
    <w:rsid w:val="001D5053"/>
    <w:rsid w:val="001D569A"/>
    <w:rsid w:val="001D6ECC"/>
    <w:rsid w:val="001E01FC"/>
    <w:rsid w:val="001E1563"/>
    <w:rsid w:val="001E1746"/>
    <w:rsid w:val="001E21AD"/>
    <w:rsid w:val="001E2235"/>
    <w:rsid w:val="001E22F8"/>
    <w:rsid w:val="001E24F6"/>
    <w:rsid w:val="001E29D4"/>
    <w:rsid w:val="001E3093"/>
    <w:rsid w:val="001E3CF9"/>
    <w:rsid w:val="001E41F3"/>
    <w:rsid w:val="001E4866"/>
    <w:rsid w:val="001E5390"/>
    <w:rsid w:val="001E602E"/>
    <w:rsid w:val="001E64CA"/>
    <w:rsid w:val="001E6695"/>
    <w:rsid w:val="001E7183"/>
    <w:rsid w:val="001E7E88"/>
    <w:rsid w:val="001F0283"/>
    <w:rsid w:val="001F090E"/>
    <w:rsid w:val="001F1E44"/>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4372"/>
    <w:rsid w:val="00206442"/>
    <w:rsid w:val="0020694C"/>
    <w:rsid w:val="00206A53"/>
    <w:rsid w:val="00206E0C"/>
    <w:rsid w:val="00210129"/>
    <w:rsid w:val="00210221"/>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6837"/>
    <w:rsid w:val="00217688"/>
    <w:rsid w:val="002179C2"/>
    <w:rsid w:val="002211E6"/>
    <w:rsid w:val="00221E5B"/>
    <w:rsid w:val="002231A4"/>
    <w:rsid w:val="002241F7"/>
    <w:rsid w:val="00225263"/>
    <w:rsid w:val="00225BA4"/>
    <w:rsid w:val="00225D55"/>
    <w:rsid w:val="002267CF"/>
    <w:rsid w:val="0022694E"/>
    <w:rsid w:val="002270D7"/>
    <w:rsid w:val="00227313"/>
    <w:rsid w:val="002275DC"/>
    <w:rsid w:val="002277BA"/>
    <w:rsid w:val="002301BA"/>
    <w:rsid w:val="00230B1C"/>
    <w:rsid w:val="002311F0"/>
    <w:rsid w:val="002316F7"/>
    <w:rsid w:val="00231CBE"/>
    <w:rsid w:val="00231D9E"/>
    <w:rsid w:val="00232222"/>
    <w:rsid w:val="00232EA5"/>
    <w:rsid w:val="0023345D"/>
    <w:rsid w:val="00233BA8"/>
    <w:rsid w:val="00233F56"/>
    <w:rsid w:val="00234D07"/>
    <w:rsid w:val="0023631E"/>
    <w:rsid w:val="00241293"/>
    <w:rsid w:val="002421E4"/>
    <w:rsid w:val="0024260B"/>
    <w:rsid w:val="00242694"/>
    <w:rsid w:val="00242F8F"/>
    <w:rsid w:val="0024306E"/>
    <w:rsid w:val="002437F4"/>
    <w:rsid w:val="00244D9A"/>
    <w:rsid w:val="0024697F"/>
    <w:rsid w:val="00246A03"/>
    <w:rsid w:val="00246E30"/>
    <w:rsid w:val="0024713B"/>
    <w:rsid w:val="00247579"/>
    <w:rsid w:val="00247944"/>
    <w:rsid w:val="00250787"/>
    <w:rsid w:val="00250B73"/>
    <w:rsid w:val="00251FF2"/>
    <w:rsid w:val="002528C1"/>
    <w:rsid w:val="00252A2F"/>
    <w:rsid w:val="00252ADD"/>
    <w:rsid w:val="002534CB"/>
    <w:rsid w:val="00253D55"/>
    <w:rsid w:val="00254354"/>
    <w:rsid w:val="002548E0"/>
    <w:rsid w:val="00255954"/>
    <w:rsid w:val="002559B7"/>
    <w:rsid w:val="00256783"/>
    <w:rsid w:val="00256792"/>
    <w:rsid w:val="00256EC4"/>
    <w:rsid w:val="00257149"/>
    <w:rsid w:val="002575E2"/>
    <w:rsid w:val="00257C49"/>
    <w:rsid w:val="0026004D"/>
    <w:rsid w:val="00260380"/>
    <w:rsid w:val="002603FA"/>
    <w:rsid w:val="002609DE"/>
    <w:rsid w:val="00260CC9"/>
    <w:rsid w:val="002614CF"/>
    <w:rsid w:val="00262BAA"/>
    <w:rsid w:val="00262D72"/>
    <w:rsid w:val="0026358B"/>
    <w:rsid w:val="00263641"/>
    <w:rsid w:val="00263F86"/>
    <w:rsid w:val="002640DD"/>
    <w:rsid w:val="00264195"/>
    <w:rsid w:val="0026486A"/>
    <w:rsid w:val="002649B4"/>
    <w:rsid w:val="00264BCA"/>
    <w:rsid w:val="00264D83"/>
    <w:rsid w:val="00265168"/>
    <w:rsid w:val="002658F6"/>
    <w:rsid w:val="00266C36"/>
    <w:rsid w:val="002678AE"/>
    <w:rsid w:val="0027054C"/>
    <w:rsid w:val="00270815"/>
    <w:rsid w:val="00270C99"/>
    <w:rsid w:val="00271219"/>
    <w:rsid w:val="00271478"/>
    <w:rsid w:val="00271C13"/>
    <w:rsid w:val="00271F44"/>
    <w:rsid w:val="00272B22"/>
    <w:rsid w:val="00272D8B"/>
    <w:rsid w:val="002731BA"/>
    <w:rsid w:val="00273231"/>
    <w:rsid w:val="002732CC"/>
    <w:rsid w:val="00273B6E"/>
    <w:rsid w:val="00273C6F"/>
    <w:rsid w:val="00274006"/>
    <w:rsid w:val="002741E2"/>
    <w:rsid w:val="00275166"/>
    <w:rsid w:val="002753DD"/>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104B"/>
    <w:rsid w:val="00293096"/>
    <w:rsid w:val="002935F0"/>
    <w:rsid w:val="002936F1"/>
    <w:rsid w:val="00293F21"/>
    <w:rsid w:val="00294A49"/>
    <w:rsid w:val="00295292"/>
    <w:rsid w:val="0029542E"/>
    <w:rsid w:val="002959A7"/>
    <w:rsid w:val="00296185"/>
    <w:rsid w:val="0029674A"/>
    <w:rsid w:val="00296BD5"/>
    <w:rsid w:val="00296C92"/>
    <w:rsid w:val="002973FB"/>
    <w:rsid w:val="002974F5"/>
    <w:rsid w:val="00297533"/>
    <w:rsid w:val="00297F16"/>
    <w:rsid w:val="00297F71"/>
    <w:rsid w:val="002A002E"/>
    <w:rsid w:val="002A0151"/>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011D"/>
    <w:rsid w:val="002B0FB1"/>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B78B2"/>
    <w:rsid w:val="002C0D8C"/>
    <w:rsid w:val="002C2491"/>
    <w:rsid w:val="002C2C12"/>
    <w:rsid w:val="002C2CA6"/>
    <w:rsid w:val="002C4176"/>
    <w:rsid w:val="002C5E29"/>
    <w:rsid w:val="002C7E58"/>
    <w:rsid w:val="002D0020"/>
    <w:rsid w:val="002D1404"/>
    <w:rsid w:val="002D16E6"/>
    <w:rsid w:val="002D187B"/>
    <w:rsid w:val="002D2557"/>
    <w:rsid w:val="002D26A0"/>
    <w:rsid w:val="002D273E"/>
    <w:rsid w:val="002D391F"/>
    <w:rsid w:val="002D45F9"/>
    <w:rsid w:val="002D4B0B"/>
    <w:rsid w:val="002D6750"/>
    <w:rsid w:val="002D6B83"/>
    <w:rsid w:val="002D6CC9"/>
    <w:rsid w:val="002D7A58"/>
    <w:rsid w:val="002D7A94"/>
    <w:rsid w:val="002E09FE"/>
    <w:rsid w:val="002E0DA2"/>
    <w:rsid w:val="002E23CF"/>
    <w:rsid w:val="002E27E0"/>
    <w:rsid w:val="002E391E"/>
    <w:rsid w:val="002E3BA7"/>
    <w:rsid w:val="002E3F4A"/>
    <w:rsid w:val="002E4AA2"/>
    <w:rsid w:val="002E5270"/>
    <w:rsid w:val="002E5F3F"/>
    <w:rsid w:val="002E7316"/>
    <w:rsid w:val="002E7786"/>
    <w:rsid w:val="002E7E24"/>
    <w:rsid w:val="002F0571"/>
    <w:rsid w:val="002F0B41"/>
    <w:rsid w:val="002F1553"/>
    <w:rsid w:val="002F30F4"/>
    <w:rsid w:val="002F3316"/>
    <w:rsid w:val="002F397F"/>
    <w:rsid w:val="002F427B"/>
    <w:rsid w:val="002F51D9"/>
    <w:rsid w:val="002F6217"/>
    <w:rsid w:val="002F67E2"/>
    <w:rsid w:val="002F7C4C"/>
    <w:rsid w:val="00300149"/>
    <w:rsid w:val="00301099"/>
    <w:rsid w:val="0030348B"/>
    <w:rsid w:val="003038A2"/>
    <w:rsid w:val="00305409"/>
    <w:rsid w:val="00305994"/>
    <w:rsid w:val="0030678A"/>
    <w:rsid w:val="003069EE"/>
    <w:rsid w:val="00306DCF"/>
    <w:rsid w:val="00306FA7"/>
    <w:rsid w:val="0030717B"/>
    <w:rsid w:val="0030797A"/>
    <w:rsid w:val="00307D21"/>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DF1"/>
    <w:rsid w:val="00321833"/>
    <w:rsid w:val="0032265F"/>
    <w:rsid w:val="0032299D"/>
    <w:rsid w:val="00322A8A"/>
    <w:rsid w:val="00323039"/>
    <w:rsid w:val="003233AF"/>
    <w:rsid w:val="0032383D"/>
    <w:rsid w:val="003238A0"/>
    <w:rsid w:val="00323AC1"/>
    <w:rsid w:val="00323E64"/>
    <w:rsid w:val="0032474C"/>
    <w:rsid w:val="00324807"/>
    <w:rsid w:val="003250CB"/>
    <w:rsid w:val="003269EC"/>
    <w:rsid w:val="00326AED"/>
    <w:rsid w:val="00327D50"/>
    <w:rsid w:val="00330A56"/>
    <w:rsid w:val="00330A9A"/>
    <w:rsid w:val="00330DE1"/>
    <w:rsid w:val="003314B8"/>
    <w:rsid w:val="00331D4B"/>
    <w:rsid w:val="003328D4"/>
    <w:rsid w:val="0033296D"/>
    <w:rsid w:val="00334229"/>
    <w:rsid w:val="00334BC3"/>
    <w:rsid w:val="00335D2C"/>
    <w:rsid w:val="00337A68"/>
    <w:rsid w:val="00337EA7"/>
    <w:rsid w:val="00340AE8"/>
    <w:rsid w:val="0034113E"/>
    <w:rsid w:val="0034231F"/>
    <w:rsid w:val="00343BD2"/>
    <w:rsid w:val="003448D9"/>
    <w:rsid w:val="00344B39"/>
    <w:rsid w:val="00344C74"/>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E27"/>
    <w:rsid w:val="00356FB5"/>
    <w:rsid w:val="003571FF"/>
    <w:rsid w:val="0035729B"/>
    <w:rsid w:val="00357481"/>
    <w:rsid w:val="003577BC"/>
    <w:rsid w:val="00357A27"/>
    <w:rsid w:val="00357BC5"/>
    <w:rsid w:val="003609EF"/>
    <w:rsid w:val="00360DC3"/>
    <w:rsid w:val="003620D2"/>
    <w:rsid w:val="0036231A"/>
    <w:rsid w:val="00362492"/>
    <w:rsid w:val="0036332C"/>
    <w:rsid w:val="00363388"/>
    <w:rsid w:val="0036367D"/>
    <w:rsid w:val="00363DB2"/>
    <w:rsid w:val="00363FF7"/>
    <w:rsid w:val="003641BE"/>
    <w:rsid w:val="003654FC"/>
    <w:rsid w:val="00366358"/>
    <w:rsid w:val="00367F8F"/>
    <w:rsid w:val="0037175B"/>
    <w:rsid w:val="00371C7C"/>
    <w:rsid w:val="00371F6F"/>
    <w:rsid w:val="00372757"/>
    <w:rsid w:val="00372C12"/>
    <w:rsid w:val="003738CE"/>
    <w:rsid w:val="00375822"/>
    <w:rsid w:val="0037701F"/>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5CD"/>
    <w:rsid w:val="003957E5"/>
    <w:rsid w:val="00395EA2"/>
    <w:rsid w:val="00396BC3"/>
    <w:rsid w:val="00397632"/>
    <w:rsid w:val="003979D2"/>
    <w:rsid w:val="003A06FF"/>
    <w:rsid w:val="003A0794"/>
    <w:rsid w:val="003A08F9"/>
    <w:rsid w:val="003A09D2"/>
    <w:rsid w:val="003A0D36"/>
    <w:rsid w:val="003A0EAF"/>
    <w:rsid w:val="003A154A"/>
    <w:rsid w:val="003A1619"/>
    <w:rsid w:val="003A38F2"/>
    <w:rsid w:val="003A3A64"/>
    <w:rsid w:val="003A3F9D"/>
    <w:rsid w:val="003A63BB"/>
    <w:rsid w:val="003A64CE"/>
    <w:rsid w:val="003A67C0"/>
    <w:rsid w:val="003A692C"/>
    <w:rsid w:val="003A7B15"/>
    <w:rsid w:val="003A7BCE"/>
    <w:rsid w:val="003B10EE"/>
    <w:rsid w:val="003B27B9"/>
    <w:rsid w:val="003B328B"/>
    <w:rsid w:val="003B3C8E"/>
    <w:rsid w:val="003B3F82"/>
    <w:rsid w:val="003B49B3"/>
    <w:rsid w:val="003B50ED"/>
    <w:rsid w:val="003B536C"/>
    <w:rsid w:val="003B5441"/>
    <w:rsid w:val="003B552F"/>
    <w:rsid w:val="003B58B0"/>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83"/>
    <w:rsid w:val="003C31F4"/>
    <w:rsid w:val="003C43F4"/>
    <w:rsid w:val="003C5FDD"/>
    <w:rsid w:val="003C6168"/>
    <w:rsid w:val="003C6737"/>
    <w:rsid w:val="003C69B7"/>
    <w:rsid w:val="003C7ABA"/>
    <w:rsid w:val="003C7FF9"/>
    <w:rsid w:val="003D0629"/>
    <w:rsid w:val="003D07B1"/>
    <w:rsid w:val="003D1909"/>
    <w:rsid w:val="003D201B"/>
    <w:rsid w:val="003D324C"/>
    <w:rsid w:val="003D3451"/>
    <w:rsid w:val="003D350A"/>
    <w:rsid w:val="003D561C"/>
    <w:rsid w:val="003D5ADC"/>
    <w:rsid w:val="003D7B2C"/>
    <w:rsid w:val="003D7C96"/>
    <w:rsid w:val="003D7D7E"/>
    <w:rsid w:val="003E013A"/>
    <w:rsid w:val="003E0159"/>
    <w:rsid w:val="003E0C86"/>
    <w:rsid w:val="003E0CAE"/>
    <w:rsid w:val="003E0F84"/>
    <w:rsid w:val="003E1032"/>
    <w:rsid w:val="003E154F"/>
    <w:rsid w:val="003E1A36"/>
    <w:rsid w:val="003E279F"/>
    <w:rsid w:val="003E2A79"/>
    <w:rsid w:val="003E2C42"/>
    <w:rsid w:val="003E2DA3"/>
    <w:rsid w:val="003E2EBE"/>
    <w:rsid w:val="003E2F66"/>
    <w:rsid w:val="003E31AC"/>
    <w:rsid w:val="003E78B4"/>
    <w:rsid w:val="003F0276"/>
    <w:rsid w:val="003F0AD3"/>
    <w:rsid w:val="003F0BA6"/>
    <w:rsid w:val="003F2466"/>
    <w:rsid w:val="003F2933"/>
    <w:rsid w:val="003F305C"/>
    <w:rsid w:val="003F3832"/>
    <w:rsid w:val="003F3D18"/>
    <w:rsid w:val="003F3FE8"/>
    <w:rsid w:val="003F40E1"/>
    <w:rsid w:val="003F4F16"/>
    <w:rsid w:val="003F66E2"/>
    <w:rsid w:val="003F67BA"/>
    <w:rsid w:val="003F762E"/>
    <w:rsid w:val="003F76AE"/>
    <w:rsid w:val="003F7A55"/>
    <w:rsid w:val="004008CA"/>
    <w:rsid w:val="00400A92"/>
    <w:rsid w:val="00400BEB"/>
    <w:rsid w:val="004012C2"/>
    <w:rsid w:val="004016F2"/>
    <w:rsid w:val="00402056"/>
    <w:rsid w:val="004026E4"/>
    <w:rsid w:val="00402F5D"/>
    <w:rsid w:val="00402F83"/>
    <w:rsid w:val="00403263"/>
    <w:rsid w:val="004034CF"/>
    <w:rsid w:val="004043D5"/>
    <w:rsid w:val="00404F02"/>
    <w:rsid w:val="004053D6"/>
    <w:rsid w:val="00405483"/>
    <w:rsid w:val="0040682D"/>
    <w:rsid w:val="00406B0A"/>
    <w:rsid w:val="00406C09"/>
    <w:rsid w:val="00406D55"/>
    <w:rsid w:val="00410015"/>
    <w:rsid w:val="00410371"/>
    <w:rsid w:val="00411415"/>
    <w:rsid w:val="00411EB1"/>
    <w:rsid w:val="00412240"/>
    <w:rsid w:val="00412ACB"/>
    <w:rsid w:val="00412D6F"/>
    <w:rsid w:val="00412F2E"/>
    <w:rsid w:val="0041408B"/>
    <w:rsid w:val="00414583"/>
    <w:rsid w:val="004150FC"/>
    <w:rsid w:val="00415C3C"/>
    <w:rsid w:val="00415F88"/>
    <w:rsid w:val="0041698B"/>
    <w:rsid w:val="00416EA1"/>
    <w:rsid w:val="00417EB7"/>
    <w:rsid w:val="00417FE7"/>
    <w:rsid w:val="00420159"/>
    <w:rsid w:val="0042053C"/>
    <w:rsid w:val="00422395"/>
    <w:rsid w:val="004227A8"/>
    <w:rsid w:val="00423681"/>
    <w:rsid w:val="00423F2A"/>
    <w:rsid w:val="004242F1"/>
    <w:rsid w:val="00424BFF"/>
    <w:rsid w:val="00424DC1"/>
    <w:rsid w:val="00425163"/>
    <w:rsid w:val="0042587F"/>
    <w:rsid w:val="004258B7"/>
    <w:rsid w:val="004264D6"/>
    <w:rsid w:val="004266F1"/>
    <w:rsid w:val="00426B3C"/>
    <w:rsid w:val="00427FE3"/>
    <w:rsid w:val="0043020E"/>
    <w:rsid w:val="004303F2"/>
    <w:rsid w:val="004307B9"/>
    <w:rsid w:val="00430A01"/>
    <w:rsid w:val="00431985"/>
    <w:rsid w:val="0043203A"/>
    <w:rsid w:val="004325B0"/>
    <w:rsid w:val="00432991"/>
    <w:rsid w:val="00432CD0"/>
    <w:rsid w:val="00432D0F"/>
    <w:rsid w:val="00432D9D"/>
    <w:rsid w:val="004337F2"/>
    <w:rsid w:val="0043398C"/>
    <w:rsid w:val="004347C6"/>
    <w:rsid w:val="0043480D"/>
    <w:rsid w:val="004358B1"/>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4FFD"/>
    <w:rsid w:val="004566CD"/>
    <w:rsid w:val="00456C8E"/>
    <w:rsid w:val="00456F66"/>
    <w:rsid w:val="004573A5"/>
    <w:rsid w:val="00457938"/>
    <w:rsid w:val="004604AC"/>
    <w:rsid w:val="004609CC"/>
    <w:rsid w:val="00461444"/>
    <w:rsid w:val="0046156A"/>
    <w:rsid w:val="0046253E"/>
    <w:rsid w:val="00462891"/>
    <w:rsid w:val="0046295A"/>
    <w:rsid w:val="00462B45"/>
    <w:rsid w:val="00463494"/>
    <w:rsid w:val="00463562"/>
    <w:rsid w:val="00464293"/>
    <w:rsid w:val="004642A8"/>
    <w:rsid w:val="00464488"/>
    <w:rsid w:val="00464A10"/>
    <w:rsid w:val="00464BD3"/>
    <w:rsid w:val="004651A3"/>
    <w:rsid w:val="004651BC"/>
    <w:rsid w:val="0046614E"/>
    <w:rsid w:val="00466BD8"/>
    <w:rsid w:val="0046736F"/>
    <w:rsid w:val="004677A4"/>
    <w:rsid w:val="00470785"/>
    <w:rsid w:val="00470A89"/>
    <w:rsid w:val="0047115B"/>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AEE"/>
    <w:rsid w:val="00485B06"/>
    <w:rsid w:val="00485DFE"/>
    <w:rsid w:val="00485EDE"/>
    <w:rsid w:val="00486D11"/>
    <w:rsid w:val="00490146"/>
    <w:rsid w:val="00490D1C"/>
    <w:rsid w:val="00491AD4"/>
    <w:rsid w:val="00491B38"/>
    <w:rsid w:val="00491C35"/>
    <w:rsid w:val="00491C40"/>
    <w:rsid w:val="00492D37"/>
    <w:rsid w:val="00492E1E"/>
    <w:rsid w:val="004935B7"/>
    <w:rsid w:val="004941E2"/>
    <w:rsid w:val="00494D8C"/>
    <w:rsid w:val="0049563E"/>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6A23"/>
    <w:rsid w:val="004A72BC"/>
    <w:rsid w:val="004A7388"/>
    <w:rsid w:val="004A73A5"/>
    <w:rsid w:val="004A7630"/>
    <w:rsid w:val="004A7C03"/>
    <w:rsid w:val="004A7EEF"/>
    <w:rsid w:val="004B1613"/>
    <w:rsid w:val="004B179C"/>
    <w:rsid w:val="004B19B2"/>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1B7"/>
    <w:rsid w:val="004C23CA"/>
    <w:rsid w:val="004C3748"/>
    <w:rsid w:val="004C45EB"/>
    <w:rsid w:val="004C5A01"/>
    <w:rsid w:val="004C6544"/>
    <w:rsid w:val="004C6A0D"/>
    <w:rsid w:val="004C7446"/>
    <w:rsid w:val="004D0094"/>
    <w:rsid w:val="004D0642"/>
    <w:rsid w:val="004D0F30"/>
    <w:rsid w:val="004D1377"/>
    <w:rsid w:val="004D1701"/>
    <w:rsid w:val="004D1B3F"/>
    <w:rsid w:val="004D3DD3"/>
    <w:rsid w:val="004D3EB8"/>
    <w:rsid w:val="004D419C"/>
    <w:rsid w:val="004D42F8"/>
    <w:rsid w:val="004D49CF"/>
    <w:rsid w:val="004D774B"/>
    <w:rsid w:val="004D7A84"/>
    <w:rsid w:val="004D7B8D"/>
    <w:rsid w:val="004D7EE4"/>
    <w:rsid w:val="004E0A41"/>
    <w:rsid w:val="004E1A9A"/>
    <w:rsid w:val="004E3FA1"/>
    <w:rsid w:val="004E47F1"/>
    <w:rsid w:val="004E5D84"/>
    <w:rsid w:val="004E5F90"/>
    <w:rsid w:val="004E6211"/>
    <w:rsid w:val="004E6324"/>
    <w:rsid w:val="004E64C8"/>
    <w:rsid w:val="004E6552"/>
    <w:rsid w:val="004E6E73"/>
    <w:rsid w:val="004E708A"/>
    <w:rsid w:val="004E70D9"/>
    <w:rsid w:val="004E7DB5"/>
    <w:rsid w:val="004F08CD"/>
    <w:rsid w:val="004F0B69"/>
    <w:rsid w:val="004F0C53"/>
    <w:rsid w:val="004F170F"/>
    <w:rsid w:val="004F3118"/>
    <w:rsid w:val="004F3618"/>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49DA"/>
    <w:rsid w:val="00504B79"/>
    <w:rsid w:val="00506439"/>
    <w:rsid w:val="0050683B"/>
    <w:rsid w:val="00507D4B"/>
    <w:rsid w:val="00507FCC"/>
    <w:rsid w:val="005100D3"/>
    <w:rsid w:val="00510BF3"/>
    <w:rsid w:val="0051412B"/>
    <w:rsid w:val="00514183"/>
    <w:rsid w:val="00514C95"/>
    <w:rsid w:val="0051557B"/>
    <w:rsid w:val="00515725"/>
    <w:rsid w:val="0051580D"/>
    <w:rsid w:val="00515B4C"/>
    <w:rsid w:val="0051659E"/>
    <w:rsid w:val="005169BA"/>
    <w:rsid w:val="005174F6"/>
    <w:rsid w:val="005206CD"/>
    <w:rsid w:val="00520F85"/>
    <w:rsid w:val="00523584"/>
    <w:rsid w:val="00523C6B"/>
    <w:rsid w:val="00524B43"/>
    <w:rsid w:val="00525730"/>
    <w:rsid w:val="00525790"/>
    <w:rsid w:val="0052585E"/>
    <w:rsid w:val="00526D38"/>
    <w:rsid w:val="005270CC"/>
    <w:rsid w:val="00527543"/>
    <w:rsid w:val="005278D5"/>
    <w:rsid w:val="00527E55"/>
    <w:rsid w:val="005302C9"/>
    <w:rsid w:val="00530874"/>
    <w:rsid w:val="00530C1B"/>
    <w:rsid w:val="00531A64"/>
    <w:rsid w:val="0053312B"/>
    <w:rsid w:val="005333DE"/>
    <w:rsid w:val="00534977"/>
    <w:rsid w:val="00534B6E"/>
    <w:rsid w:val="00534D83"/>
    <w:rsid w:val="0053509C"/>
    <w:rsid w:val="005359CE"/>
    <w:rsid w:val="0053675B"/>
    <w:rsid w:val="0053683E"/>
    <w:rsid w:val="00536FC2"/>
    <w:rsid w:val="00537D4C"/>
    <w:rsid w:val="00540509"/>
    <w:rsid w:val="00540B6B"/>
    <w:rsid w:val="00540B90"/>
    <w:rsid w:val="00540CD0"/>
    <w:rsid w:val="00540D08"/>
    <w:rsid w:val="00540E5E"/>
    <w:rsid w:val="00541668"/>
    <w:rsid w:val="00541929"/>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30C9"/>
    <w:rsid w:val="005543CD"/>
    <w:rsid w:val="00554EE1"/>
    <w:rsid w:val="00555150"/>
    <w:rsid w:val="00555E72"/>
    <w:rsid w:val="005565A2"/>
    <w:rsid w:val="00556AD9"/>
    <w:rsid w:val="00556BF4"/>
    <w:rsid w:val="00556D18"/>
    <w:rsid w:val="00557C0A"/>
    <w:rsid w:val="00557D8A"/>
    <w:rsid w:val="0056156C"/>
    <w:rsid w:val="005617F0"/>
    <w:rsid w:val="00561F7C"/>
    <w:rsid w:val="0056339A"/>
    <w:rsid w:val="0056420D"/>
    <w:rsid w:val="00564483"/>
    <w:rsid w:val="00564F32"/>
    <w:rsid w:val="0056550D"/>
    <w:rsid w:val="00565751"/>
    <w:rsid w:val="005657A7"/>
    <w:rsid w:val="0056625A"/>
    <w:rsid w:val="00570524"/>
    <w:rsid w:val="0057171F"/>
    <w:rsid w:val="00571D9A"/>
    <w:rsid w:val="00572A3E"/>
    <w:rsid w:val="0057319E"/>
    <w:rsid w:val="00573781"/>
    <w:rsid w:val="00574B71"/>
    <w:rsid w:val="005755CB"/>
    <w:rsid w:val="00575EE9"/>
    <w:rsid w:val="00576D2B"/>
    <w:rsid w:val="00580086"/>
    <w:rsid w:val="005807E1"/>
    <w:rsid w:val="00580C27"/>
    <w:rsid w:val="00580D1A"/>
    <w:rsid w:val="00581856"/>
    <w:rsid w:val="00581EC0"/>
    <w:rsid w:val="005821F5"/>
    <w:rsid w:val="00582605"/>
    <w:rsid w:val="00582DBB"/>
    <w:rsid w:val="00583487"/>
    <w:rsid w:val="00583D53"/>
    <w:rsid w:val="00584511"/>
    <w:rsid w:val="00584844"/>
    <w:rsid w:val="0058488F"/>
    <w:rsid w:val="00584AED"/>
    <w:rsid w:val="00584C46"/>
    <w:rsid w:val="0058525A"/>
    <w:rsid w:val="0058660F"/>
    <w:rsid w:val="005866BE"/>
    <w:rsid w:val="00586AFA"/>
    <w:rsid w:val="00586CAD"/>
    <w:rsid w:val="00586D42"/>
    <w:rsid w:val="00587D3D"/>
    <w:rsid w:val="00590B58"/>
    <w:rsid w:val="00590EDC"/>
    <w:rsid w:val="00591569"/>
    <w:rsid w:val="00592D74"/>
    <w:rsid w:val="00593024"/>
    <w:rsid w:val="00593261"/>
    <w:rsid w:val="0059348E"/>
    <w:rsid w:val="00594996"/>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49A"/>
    <w:rsid w:val="005B0A59"/>
    <w:rsid w:val="005B0C7F"/>
    <w:rsid w:val="005B1863"/>
    <w:rsid w:val="005B1995"/>
    <w:rsid w:val="005B2A66"/>
    <w:rsid w:val="005B2CE7"/>
    <w:rsid w:val="005B2D52"/>
    <w:rsid w:val="005B43DE"/>
    <w:rsid w:val="005B46DF"/>
    <w:rsid w:val="005B5299"/>
    <w:rsid w:val="005B645C"/>
    <w:rsid w:val="005B6499"/>
    <w:rsid w:val="005B6EB6"/>
    <w:rsid w:val="005B7056"/>
    <w:rsid w:val="005B7E8A"/>
    <w:rsid w:val="005C04EC"/>
    <w:rsid w:val="005C0B48"/>
    <w:rsid w:val="005C0BA7"/>
    <w:rsid w:val="005C19A9"/>
    <w:rsid w:val="005C2779"/>
    <w:rsid w:val="005C282D"/>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30FF"/>
    <w:rsid w:val="005D4922"/>
    <w:rsid w:val="005D5DB8"/>
    <w:rsid w:val="005D5E39"/>
    <w:rsid w:val="005D5FAB"/>
    <w:rsid w:val="005D7B4E"/>
    <w:rsid w:val="005D7C72"/>
    <w:rsid w:val="005D7F2C"/>
    <w:rsid w:val="005E04EB"/>
    <w:rsid w:val="005E0541"/>
    <w:rsid w:val="005E0667"/>
    <w:rsid w:val="005E1034"/>
    <w:rsid w:val="005E10A5"/>
    <w:rsid w:val="005E134A"/>
    <w:rsid w:val="005E143F"/>
    <w:rsid w:val="005E2C09"/>
    <w:rsid w:val="005E2C44"/>
    <w:rsid w:val="005E2D02"/>
    <w:rsid w:val="005E38D2"/>
    <w:rsid w:val="005E433B"/>
    <w:rsid w:val="005E599D"/>
    <w:rsid w:val="005E59A7"/>
    <w:rsid w:val="005E67E6"/>
    <w:rsid w:val="005E70E6"/>
    <w:rsid w:val="005E72CA"/>
    <w:rsid w:val="005E775C"/>
    <w:rsid w:val="005E7AF2"/>
    <w:rsid w:val="005F0994"/>
    <w:rsid w:val="005F21FC"/>
    <w:rsid w:val="005F2FCF"/>
    <w:rsid w:val="005F36CF"/>
    <w:rsid w:val="005F408B"/>
    <w:rsid w:val="005F43E3"/>
    <w:rsid w:val="005F5193"/>
    <w:rsid w:val="005F54A3"/>
    <w:rsid w:val="005F5B07"/>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AEC"/>
    <w:rsid w:val="00606FAD"/>
    <w:rsid w:val="00607748"/>
    <w:rsid w:val="00607A18"/>
    <w:rsid w:val="00607C13"/>
    <w:rsid w:val="00607E5A"/>
    <w:rsid w:val="006101DD"/>
    <w:rsid w:val="00610A15"/>
    <w:rsid w:val="00612628"/>
    <w:rsid w:val="00612C11"/>
    <w:rsid w:val="00613708"/>
    <w:rsid w:val="00613868"/>
    <w:rsid w:val="00615C0E"/>
    <w:rsid w:val="0061771A"/>
    <w:rsid w:val="00617A10"/>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4D46"/>
    <w:rsid w:val="006350ED"/>
    <w:rsid w:val="0063569A"/>
    <w:rsid w:val="00635A8F"/>
    <w:rsid w:val="00637D49"/>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1F53"/>
    <w:rsid w:val="0065289C"/>
    <w:rsid w:val="00653C41"/>
    <w:rsid w:val="00653FB4"/>
    <w:rsid w:val="006540B1"/>
    <w:rsid w:val="006545EF"/>
    <w:rsid w:val="00654C95"/>
    <w:rsid w:val="00655B19"/>
    <w:rsid w:val="00657417"/>
    <w:rsid w:val="00660239"/>
    <w:rsid w:val="006602AB"/>
    <w:rsid w:val="00660E5B"/>
    <w:rsid w:val="00662092"/>
    <w:rsid w:val="00662263"/>
    <w:rsid w:val="00662E7D"/>
    <w:rsid w:val="00664D17"/>
    <w:rsid w:val="00666060"/>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43F"/>
    <w:rsid w:val="006775E6"/>
    <w:rsid w:val="00680F8A"/>
    <w:rsid w:val="00681B59"/>
    <w:rsid w:val="00681C4C"/>
    <w:rsid w:val="00682CB5"/>
    <w:rsid w:val="00682D42"/>
    <w:rsid w:val="0068364C"/>
    <w:rsid w:val="00683791"/>
    <w:rsid w:val="00684110"/>
    <w:rsid w:val="006845EA"/>
    <w:rsid w:val="00684FCD"/>
    <w:rsid w:val="00685ED1"/>
    <w:rsid w:val="00686AB4"/>
    <w:rsid w:val="00687193"/>
    <w:rsid w:val="00687460"/>
    <w:rsid w:val="00687726"/>
    <w:rsid w:val="006908EE"/>
    <w:rsid w:val="00693453"/>
    <w:rsid w:val="00693506"/>
    <w:rsid w:val="00693628"/>
    <w:rsid w:val="00695340"/>
    <w:rsid w:val="00695808"/>
    <w:rsid w:val="006968DE"/>
    <w:rsid w:val="00696B23"/>
    <w:rsid w:val="00696F55"/>
    <w:rsid w:val="00697065"/>
    <w:rsid w:val="00697208"/>
    <w:rsid w:val="0069740D"/>
    <w:rsid w:val="006979F1"/>
    <w:rsid w:val="00697C16"/>
    <w:rsid w:val="006A007F"/>
    <w:rsid w:val="006A144D"/>
    <w:rsid w:val="006A1B81"/>
    <w:rsid w:val="006A2126"/>
    <w:rsid w:val="006A219A"/>
    <w:rsid w:val="006A289D"/>
    <w:rsid w:val="006A2B7F"/>
    <w:rsid w:val="006A3559"/>
    <w:rsid w:val="006A3C4B"/>
    <w:rsid w:val="006A4182"/>
    <w:rsid w:val="006A4A88"/>
    <w:rsid w:val="006A572F"/>
    <w:rsid w:val="006A58C7"/>
    <w:rsid w:val="006A665F"/>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609F"/>
    <w:rsid w:val="006B6883"/>
    <w:rsid w:val="006B6FC2"/>
    <w:rsid w:val="006C03E5"/>
    <w:rsid w:val="006C0658"/>
    <w:rsid w:val="006C12B8"/>
    <w:rsid w:val="006C12F0"/>
    <w:rsid w:val="006C16E0"/>
    <w:rsid w:val="006C1AE7"/>
    <w:rsid w:val="006C1B8A"/>
    <w:rsid w:val="006C1D80"/>
    <w:rsid w:val="006C34B1"/>
    <w:rsid w:val="006C37DC"/>
    <w:rsid w:val="006C40B2"/>
    <w:rsid w:val="006C4116"/>
    <w:rsid w:val="006C4605"/>
    <w:rsid w:val="006C50EF"/>
    <w:rsid w:val="006C52D6"/>
    <w:rsid w:val="006C5550"/>
    <w:rsid w:val="006C567C"/>
    <w:rsid w:val="006C6851"/>
    <w:rsid w:val="006C6B5B"/>
    <w:rsid w:val="006C6F35"/>
    <w:rsid w:val="006C798F"/>
    <w:rsid w:val="006C7C1B"/>
    <w:rsid w:val="006D0204"/>
    <w:rsid w:val="006D0497"/>
    <w:rsid w:val="006D06B0"/>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34C6"/>
    <w:rsid w:val="006E464D"/>
    <w:rsid w:val="006E4AB6"/>
    <w:rsid w:val="006E4DC5"/>
    <w:rsid w:val="006E4F3D"/>
    <w:rsid w:val="006E55AC"/>
    <w:rsid w:val="006E63D7"/>
    <w:rsid w:val="006E64D0"/>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7D6"/>
    <w:rsid w:val="0071106C"/>
    <w:rsid w:val="00711324"/>
    <w:rsid w:val="007116EC"/>
    <w:rsid w:val="007124AD"/>
    <w:rsid w:val="00712B25"/>
    <w:rsid w:val="00713182"/>
    <w:rsid w:val="00715716"/>
    <w:rsid w:val="00715A63"/>
    <w:rsid w:val="00715D2F"/>
    <w:rsid w:val="007161B6"/>
    <w:rsid w:val="0071645F"/>
    <w:rsid w:val="0071728E"/>
    <w:rsid w:val="00720F28"/>
    <w:rsid w:val="0072162A"/>
    <w:rsid w:val="007217F2"/>
    <w:rsid w:val="00721D6A"/>
    <w:rsid w:val="00722239"/>
    <w:rsid w:val="00722755"/>
    <w:rsid w:val="00722ED9"/>
    <w:rsid w:val="00723DA5"/>
    <w:rsid w:val="007247A0"/>
    <w:rsid w:val="00724E72"/>
    <w:rsid w:val="0072534B"/>
    <w:rsid w:val="00725424"/>
    <w:rsid w:val="00725DE3"/>
    <w:rsid w:val="007262ED"/>
    <w:rsid w:val="0072675A"/>
    <w:rsid w:val="00726BE5"/>
    <w:rsid w:val="00726D9E"/>
    <w:rsid w:val="00727577"/>
    <w:rsid w:val="007301CC"/>
    <w:rsid w:val="00730588"/>
    <w:rsid w:val="007328F7"/>
    <w:rsid w:val="00732BBD"/>
    <w:rsid w:val="00732F46"/>
    <w:rsid w:val="007334BD"/>
    <w:rsid w:val="007337E6"/>
    <w:rsid w:val="00733D3A"/>
    <w:rsid w:val="00735049"/>
    <w:rsid w:val="00736097"/>
    <w:rsid w:val="007362B8"/>
    <w:rsid w:val="00736766"/>
    <w:rsid w:val="00736E85"/>
    <w:rsid w:val="00737CB7"/>
    <w:rsid w:val="00740140"/>
    <w:rsid w:val="00740B69"/>
    <w:rsid w:val="00741AAE"/>
    <w:rsid w:val="00742152"/>
    <w:rsid w:val="007424CA"/>
    <w:rsid w:val="007424EA"/>
    <w:rsid w:val="00742624"/>
    <w:rsid w:val="00743B2E"/>
    <w:rsid w:val="0074451B"/>
    <w:rsid w:val="00744A0B"/>
    <w:rsid w:val="00744F7A"/>
    <w:rsid w:val="00745882"/>
    <w:rsid w:val="007461E4"/>
    <w:rsid w:val="00750C99"/>
    <w:rsid w:val="007516E6"/>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8A7"/>
    <w:rsid w:val="00770B9D"/>
    <w:rsid w:val="007714CB"/>
    <w:rsid w:val="00771768"/>
    <w:rsid w:val="00771D1E"/>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25F"/>
    <w:rsid w:val="007876DC"/>
    <w:rsid w:val="00787D1B"/>
    <w:rsid w:val="007901EF"/>
    <w:rsid w:val="007904E3"/>
    <w:rsid w:val="00790A2D"/>
    <w:rsid w:val="00790B43"/>
    <w:rsid w:val="00790B44"/>
    <w:rsid w:val="00792342"/>
    <w:rsid w:val="0079270E"/>
    <w:rsid w:val="00792923"/>
    <w:rsid w:val="00794F80"/>
    <w:rsid w:val="00795062"/>
    <w:rsid w:val="0079506E"/>
    <w:rsid w:val="00795AD5"/>
    <w:rsid w:val="00795B52"/>
    <w:rsid w:val="00795E61"/>
    <w:rsid w:val="00795F23"/>
    <w:rsid w:val="00796937"/>
    <w:rsid w:val="00796A42"/>
    <w:rsid w:val="007977A8"/>
    <w:rsid w:val="007A00E0"/>
    <w:rsid w:val="007A06ED"/>
    <w:rsid w:val="007A101B"/>
    <w:rsid w:val="007A31C8"/>
    <w:rsid w:val="007A31F7"/>
    <w:rsid w:val="007A3B92"/>
    <w:rsid w:val="007A40D7"/>
    <w:rsid w:val="007A4443"/>
    <w:rsid w:val="007A4AC6"/>
    <w:rsid w:val="007A5254"/>
    <w:rsid w:val="007A52E0"/>
    <w:rsid w:val="007A580F"/>
    <w:rsid w:val="007A5C1F"/>
    <w:rsid w:val="007A6015"/>
    <w:rsid w:val="007A60CD"/>
    <w:rsid w:val="007A6829"/>
    <w:rsid w:val="007A6BA4"/>
    <w:rsid w:val="007A6D49"/>
    <w:rsid w:val="007A6F1E"/>
    <w:rsid w:val="007A7125"/>
    <w:rsid w:val="007A77A8"/>
    <w:rsid w:val="007A7A0F"/>
    <w:rsid w:val="007A7B87"/>
    <w:rsid w:val="007A7FE2"/>
    <w:rsid w:val="007B0AAC"/>
    <w:rsid w:val="007B2395"/>
    <w:rsid w:val="007B278B"/>
    <w:rsid w:val="007B3CC2"/>
    <w:rsid w:val="007B4068"/>
    <w:rsid w:val="007B43DF"/>
    <w:rsid w:val="007B4529"/>
    <w:rsid w:val="007B512A"/>
    <w:rsid w:val="007B686E"/>
    <w:rsid w:val="007B6CD0"/>
    <w:rsid w:val="007B6D51"/>
    <w:rsid w:val="007B7EDD"/>
    <w:rsid w:val="007C002B"/>
    <w:rsid w:val="007C0A6C"/>
    <w:rsid w:val="007C2097"/>
    <w:rsid w:val="007C3191"/>
    <w:rsid w:val="007C36AC"/>
    <w:rsid w:val="007C437D"/>
    <w:rsid w:val="007C46C2"/>
    <w:rsid w:val="007C5208"/>
    <w:rsid w:val="007C6736"/>
    <w:rsid w:val="007C69D9"/>
    <w:rsid w:val="007C6E06"/>
    <w:rsid w:val="007C75C0"/>
    <w:rsid w:val="007D0278"/>
    <w:rsid w:val="007D040F"/>
    <w:rsid w:val="007D1598"/>
    <w:rsid w:val="007D15EE"/>
    <w:rsid w:val="007D24CB"/>
    <w:rsid w:val="007D3B23"/>
    <w:rsid w:val="007D3BAE"/>
    <w:rsid w:val="007D5A0E"/>
    <w:rsid w:val="007D5C52"/>
    <w:rsid w:val="007D6413"/>
    <w:rsid w:val="007D6A07"/>
    <w:rsid w:val="007D6F33"/>
    <w:rsid w:val="007D711F"/>
    <w:rsid w:val="007D74E1"/>
    <w:rsid w:val="007D7C09"/>
    <w:rsid w:val="007E04B9"/>
    <w:rsid w:val="007E07C5"/>
    <w:rsid w:val="007E0A13"/>
    <w:rsid w:val="007E26C9"/>
    <w:rsid w:val="007E2875"/>
    <w:rsid w:val="007E3427"/>
    <w:rsid w:val="007E3761"/>
    <w:rsid w:val="007E38CF"/>
    <w:rsid w:val="007E4152"/>
    <w:rsid w:val="007E4989"/>
    <w:rsid w:val="007E50F1"/>
    <w:rsid w:val="007E515D"/>
    <w:rsid w:val="007E5559"/>
    <w:rsid w:val="007E6B5B"/>
    <w:rsid w:val="007E6BEB"/>
    <w:rsid w:val="007E7BE7"/>
    <w:rsid w:val="007E7F9D"/>
    <w:rsid w:val="007F004C"/>
    <w:rsid w:val="007F0333"/>
    <w:rsid w:val="007F06AC"/>
    <w:rsid w:val="007F0875"/>
    <w:rsid w:val="007F0E68"/>
    <w:rsid w:val="007F220A"/>
    <w:rsid w:val="007F2FC3"/>
    <w:rsid w:val="007F369B"/>
    <w:rsid w:val="007F487A"/>
    <w:rsid w:val="007F51E1"/>
    <w:rsid w:val="007F653B"/>
    <w:rsid w:val="007F6674"/>
    <w:rsid w:val="007F7139"/>
    <w:rsid w:val="007F7259"/>
    <w:rsid w:val="007F7270"/>
    <w:rsid w:val="007F7CFE"/>
    <w:rsid w:val="008007A0"/>
    <w:rsid w:val="00800D86"/>
    <w:rsid w:val="00801116"/>
    <w:rsid w:val="008015B7"/>
    <w:rsid w:val="008018A8"/>
    <w:rsid w:val="00802121"/>
    <w:rsid w:val="00802355"/>
    <w:rsid w:val="00802766"/>
    <w:rsid w:val="00802DBC"/>
    <w:rsid w:val="00803165"/>
    <w:rsid w:val="0080353B"/>
    <w:rsid w:val="00804152"/>
    <w:rsid w:val="00804C5B"/>
    <w:rsid w:val="00804E79"/>
    <w:rsid w:val="0080525E"/>
    <w:rsid w:val="00806093"/>
    <w:rsid w:val="008064B8"/>
    <w:rsid w:val="008066DC"/>
    <w:rsid w:val="00806816"/>
    <w:rsid w:val="00806F03"/>
    <w:rsid w:val="0080777F"/>
    <w:rsid w:val="00807F38"/>
    <w:rsid w:val="00810A67"/>
    <w:rsid w:val="00810CB1"/>
    <w:rsid w:val="00811239"/>
    <w:rsid w:val="00811D98"/>
    <w:rsid w:val="008122B8"/>
    <w:rsid w:val="008122D1"/>
    <w:rsid w:val="0081252E"/>
    <w:rsid w:val="00812D13"/>
    <w:rsid w:val="00813CEF"/>
    <w:rsid w:val="00814E4F"/>
    <w:rsid w:val="008157CB"/>
    <w:rsid w:val="00816376"/>
    <w:rsid w:val="00816703"/>
    <w:rsid w:val="008171C9"/>
    <w:rsid w:val="0081742A"/>
    <w:rsid w:val="00817EBF"/>
    <w:rsid w:val="008207A1"/>
    <w:rsid w:val="00820929"/>
    <w:rsid w:val="008209B8"/>
    <w:rsid w:val="00820F3F"/>
    <w:rsid w:val="0082193B"/>
    <w:rsid w:val="00821CC1"/>
    <w:rsid w:val="00821F1E"/>
    <w:rsid w:val="00822A74"/>
    <w:rsid w:val="00822AFA"/>
    <w:rsid w:val="00822E8A"/>
    <w:rsid w:val="0082451C"/>
    <w:rsid w:val="00824EEA"/>
    <w:rsid w:val="00825340"/>
    <w:rsid w:val="00825890"/>
    <w:rsid w:val="008261B9"/>
    <w:rsid w:val="0082675C"/>
    <w:rsid w:val="008279FA"/>
    <w:rsid w:val="00827EA0"/>
    <w:rsid w:val="00827F26"/>
    <w:rsid w:val="0083097F"/>
    <w:rsid w:val="00830BB6"/>
    <w:rsid w:val="0083110A"/>
    <w:rsid w:val="0083179F"/>
    <w:rsid w:val="008323E4"/>
    <w:rsid w:val="00832495"/>
    <w:rsid w:val="008332AF"/>
    <w:rsid w:val="00834F5C"/>
    <w:rsid w:val="008352DA"/>
    <w:rsid w:val="00835D56"/>
    <w:rsid w:val="00836628"/>
    <w:rsid w:val="008367B6"/>
    <w:rsid w:val="00840415"/>
    <w:rsid w:val="00840639"/>
    <w:rsid w:val="00840718"/>
    <w:rsid w:val="008411C0"/>
    <w:rsid w:val="0084166A"/>
    <w:rsid w:val="00841EDF"/>
    <w:rsid w:val="00842D79"/>
    <w:rsid w:val="00842DA1"/>
    <w:rsid w:val="00843E64"/>
    <w:rsid w:val="00844484"/>
    <w:rsid w:val="00844EDD"/>
    <w:rsid w:val="008459A8"/>
    <w:rsid w:val="008459E4"/>
    <w:rsid w:val="00846376"/>
    <w:rsid w:val="0084739A"/>
    <w:rsid w:val="00850BBE"/>
    <w:rsid w:val="00851354"/>
    <w:rsid w:val="008517B1"/>
    <w:rsid w:val="00852292"/>
    <w:rsid w:val="00852631"/>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864"/>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98F"/>
    <w:rsid w:val="0087257C"/>
    <w:rsid w:val="0087293D"/>
    <w:rsid w:val="00874D4D"/>
    <w:rsid w:val="008756F9"/>
    <w:rsid w:val="008759FB"/>
    <w:rsid w:val="008761AD"/>
    <w:rsid w:val="00876530"/>
    <w:rsid w:val="00876C5E"/>
    <w:rsid w:val="00876C97"/>
    <w:rsid w:val="008770C0"/>
    <w:rsid w:val="0087778A"/>
    <w:rsid w:val="00877D8F"/>
    <w:rsid w:val="00880A61"/>
    <w:rsid w:val="00880AE3"/>
    <w:rsid w:val="00880DA3"/>
    <w:rsid w:val="0088312F"/>
    <w:rsid w:val="00883DA3"/>
    <w:rsid w:val="008843CE"/>
    <w:rsid w:val="008848EB"/>
    <w:rsid w:val="008849EA"/>
    <w:rsid w:val="008855DA"/>
    <w:rsid w:val="008859EC"/>
    <w:rsid w:val="008862A0"/>
    <w:rsid w:val="00886ED5"/>
    <w:rsid w:val="00887AE0"/>
    <w:rsid w:val="00890ACA"/>
    <w:rsid w:val="0089138D"/>
    <w:rsid w:val="00891539"/>
    <w:rsid w:val="008919D7"/>
    <w:rsid w:val="00891FF7"/>
    <w:rsid w:val="0089200A"/>
    <w:rsid w:val="00892765"/>
    <w:rsid w:val="00893A3D"/>
    <w:rsid w:val="00894678"/>
    <w:rsid w:val="00894B0A"/>
    <w:rsid w:val="00896C7C"/>
    <w:rsid w:val="008A01A5"/>
    <w:rsid w:val="008A07A7"/>
    <w:rsid w:val="008A195D"/>
    <w:rsid w:val="008A1A06"/>
    <w:rsid w:val="008A1AC5"/>
    <w:rsid w:val="008A2728"/>
    <w:rsid w:val="008A45A6"/>
    <w:rsid w:val="008A5365"/>
    <w:rsid w:val="008A5E5E"/>
    <w:rsid w:val="008A7CF7"/>
    <w:rsid w:val="008A7D68"/>
    <w:rsid w:val="008B05DF"/>
    <w:rsid w:val="008B0EE4"/>
    <w:rsid w:val="008B4397"/>
    <w:rsid w:val="008B5265"/>
    <w:rsid w:val="008B6159"/>
    <w:rsid w:val="008B68B8"/>
    <w:rsid w:val="008B6B10"/>
    <w:rsid w:val="008B7BFB"/>
    <w:rsid w:val="008C0A34"/>
    <w:rsid w:val="008C0A3D"/>
    <w:rsid w:val="008C1D5E"/>
    <w:rsid w:val="008C1EEE"/>
    <w:rsid w:val="008C1FB3"/>
    <w:rsid w:val="008C2AB0"/>
    <w:rsid w:val="008C2C10"/>
    <w:rsid w:val="008C3801"/>
    <w:rsid w:val="008C4034"/>
    <w:rsid w:val="008C44B7"/>
    <w:rsid w:val="008C4B69"/>
    <w:rsid w:val="008C547B"/>
    <w:rsid w:val="008C5952"/>
    <w:rsid w:val="008C5DA7"/>
    <w:rsid w:val="008C6442"/>
    <w:rsid w:val="008C689C"/>
    <w:rsid w:val="008C69C0"/>
    <w:rsid w:val="008C6CB1"/>
    <w:rsid w:val="008C7DEC"/>
    <w:rsid w:val="008D003F"/>
    <w:rsid w:val="008D01D8"/>
    <w:rsid w:val="008D02FE"/>
    <w:rsid w:val="008D19A8"/>
    <w:rsid w:val="008D1CA1"/>
    <w:rsid w:val="008D2388"/>
    <w:rsid w:val="008D2867"/>
    <w:rsid w:val="008D4314"/>
    <w:rsid w:val="008D4C9C"/>
    <w:rsid w:val="008D55F6"/>
    <w:rsid w:val="008D56D3"/>
    <w:rsid w:val="008D67D5"/>
    <w:rsid w:val="008D7E95"/>
    <w:rsid w:val="008E0BD7"/>
    <w:rsid w:val="008E10B9"/>
    <w:rsid w:val="008E24D9"/>
    <w:rsid w:val="008E4027"/>
    <w:rsid w:val="008E4A9C"/>
    <w:rsid w:val="008E664E"/>
    <w:rsid w:val="008E6CA1"/>
    <w:rsid w:val="008E6CF3"/>
    <w:rsid w:val="008E6EBC"/>
    <w:rsid w:val="008E6FEE"/>
    <w:rsid w:val="008E7CD7"/>
    <w:rsid w:val="008F0256"/>
    <w:rsid w:val="008F0979"/>
    <w:rsid w:val="008F2358"/>
    <w:rsid w:val="008F2466"/>
    <w:rsid w:val="008F2CE0"/>
    <w:rsid w:val="008F33FA"/>
    <w:rsid w:val="008F385F"/>
    <w:rsid w:val="008F395F"/>
    <w:rsid w:val="008F3BBD"/>
    <w:rsid w:val="008F3EA8"/>
    <w:rsid w:val="008F3EAB"/>
    <w:rsid w:val="008F5094"/>
    <w:rsid w:val="008F50F0"/>
    <w:rsid w:val="008F5437"/>
    <w:rsid w:val="008F5500"/>
    <w:rsid w:val="008F61E1"/>
    <w:rsid w:val="008F6359"/>
    <w:rsid w:val="008F6401"/>
    <w:rsid w:val="008F686C"/>
    <w:rsid w:val="0090068A"/>
    <w:rsid w:val="009008FD"/>
    <w:rsid w:val="00900F0F"/>
    <w:rsid w:val="009012A1"/>
    <w:rsid w:val="009027E7"/>
    <w:rsid w:val="009030E9"/>
    <w:rsid w:val="009036D7"/>
    <w:rsid w:val="009049F2"/>
    <w:rsid w:val="00904F4A"/>
    <w:rsid w:val="009058D7"/>
    <w:rsid w:val="00905B79"/>
    <w:rsid w:val="00905C23"/>
    <w:rsid w:val="00905C89"/>
    <w:rsid w:val="00905D17"/>
    <w:rsid w:val="00905F9C"/>
    <w:rsid w:val="0090698B"/>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692D"/>
    <w:rsid w:val="009173C8"/>
    <w:rsid w:val="009173ED"/>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241"/>
    <w:rsid w:val="009306AF"/>
    <w:rsid w:val="00930EAE"/>
    <w:rsid w:val="00931521"/>
    <w:rsid w:val="0093168F"/>
    <w:rsid w:val="009316A2"/>
    <w:rsid w:val="009319FF"/>
    <w:rsid w:val="00931C8D"/>
    <w:rsid w:val="00931E82"/>
    <w:rsid w:val="0093206A"/>
    <w:rsid w:val="00932D9F"/>
    <w:rsid w:val="00932E09"/>
    <w:rsid w:val="00933562"/>
    <w:rsid w:val="00933900"/>
    <w:rsid w:val="00933B9E"/>
    <w:rsid w:val="00933DBE"/>
    <w:rsid w:val="009348D3"/>
    <w:rsid w:val="0093518C"/>
    <w:rsid w:val="00936170"/>
    <w:rsid w:val="009363A5"/>
    <w:rsid w:val="0093677C"/>
    <w:rsid w:val="00937B45"/>
    <w:rsid w:val="00940AE8"/>
    <w:rsid w:val="00941072"/>
    <w:rsid w:val="009412ED"/>
    <w:rsid w:val="009415CA"/>
    <w:rsid w:val="00942E66"/>
    <w:rsid w:val="00944239"/>
    <w:rsid w:val="009446B0"/>
    <w:rsid w:val="009451DC"/>
    <w:rsid w:val="009466B0"/>
    <w:rsid w:val="0094698B"/>
    <w:rsid w:val="00946E46"/>
    <w:rsid w:val="00947EAB"/>
    <w:rsid w:val="00952813"/>
    <w:rsid w:val="00953C21"/>
    <w:rsid w:val="00954C7D"/>
    <w:rsid w:val="00955C98"/>
    <w:rsid w:val="009571B5"/>
    <w:rsid w:val="00957203"/>
    <w:rsid w:val="009579A6"/>
    <w:rsid w:val="00957E9D"/>
    <w:rsid w:val="009603F2"/>
    <w:rsid w:val="0096184B"/>
    <w:rsid w:val="00962485"/>
    <w:rsid w:val="00962D4C"/>
    <w:rsid w:val="009644F8"/>
    <w:rsid w:val="00965218"/>
    <w:rsid w:val="00965A41"/>
    <w:rsid w:val="00965F5D"/>
    <w:rsid w:val="00970546"/>
    <w:rsid w:val="009710FE"/>
    <w:rsid w:val="00971BD7"/>
    <w:rsid w:val="00971E36"/>
    <w:rsid w:val="009739A4"/>
    <w:rsid w:val="00973F50"/>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0B60"/>
    <w:rsid w:val="009A101A"/>
    <w:rsid w:val="009A1296"/>
    <w:rsid w:val="009A1D24"/>
    <w:rsid w:val="009A2060"/>
    <w:rsid w:val="009A20BE"/>
    <w:rsid w:val="009A3577"/>
    <w:rsid w:val="009A45D0"/>
    <w:rsid w:val="009A4A92"/>
    <w:rsid w:val="009A4CDC"/>
    <w:rsid w:val="009A4DB7"/>
    <w:rsid w:val="009A549B"/>
    <w:rsid w:val="009A5615"/>
    <w:rsid w:val="009A5753"/>
    <w:rsid w:val="009A579D"/>
    <w:rsid w:val="009A6301"/>
    <w:rsid w:val="009A68E3"/>
    <w:rsid w:val="009A695D"/>
    <w:rsid w:val="009A6B1B"/>
    <w:rsid w:val="009A6D4E"/>
    <w:rsid w:val="009A7249"/>
    <w:rsid w:val="009A7640"/>
    <w:rsid w:val="009A7F48"/>
    <w:rsid w:val="009B01CE"/>
    <w:rsid w:val="009B07A0"/>
    <w:rsid w:val="009B1B7A"/>
    <w:rsid w:val="009B1DB5"/>
    <w:rsid w:val="009B276F"/>
    <w:rsid w:val="009B3241"/>
    <w:rsid w:val="009B35E8"/>
    <w:rsid w:val="009B4114"/>
    <w:rsid w:val="009B418B"/>
    <w:rsid w:val="009B4B1B"/>
    <w:rsid w:val="009B5F20"/>
    <w:rsid w:val="009B62F7"/>
    <w:rsid w:val="009B674D"/>
    <w:rsid w:val="009B6E79"/>
    <w:rsid w:val="009B71DE"/>
    <w:rsid w:val="009B7323"/>
    <w:rsid w:val="009B7663"/>
    <w:rsid w:val="009C02A4"/>
    <w:rsid w:val="009C033A"/>
    <w:rsid w:val="009C0A9A"/>
    <w:rsid w:val="009C1606"/>
    <w:rsid w:val="009C1686"/>
    <w:rsid w:val="009C31B2"/>
    <w:rsid w:val="009C3BE8"/>
    <w:rsid w:val="009C403B"/>
    <w:rsid w:val="009C6520"/>
    <w:rsid w:val="009C795F"/>
    <w:rsid w:val="009C7B19"/>
    <w:rsid w:val="009D00FD"/>
    <w:rsid w:val="009D0544"/>
    <w:rsid w:val="009D10D9"/>
    <w:rsid w:val="009D152E"/>
    <w:rsid w:val="009D1DA0"/>
    <w:rsid w:val="009D1E67"/>
    <w:rsid w:val="009D28CD"/>
    <w:rsid w:val="009D2C50"/>
    <w:rsid w:val="009D2CF5"/>
    <w:rsid w:val="009D3FEE"/>
    <w:rsid w:val="009D56AB"/>
    <w:rsid w:val="009D59BE"/>
    <w:rsid w:val="009D5A3C"/>
    <w:rsid w:val="009D6594"/>
    <w:rsid w:val="009E00BC"/>
    <w:rsid w:val="009E06C9"/>
    <w:rsid w:val="009E1679"/>
    <w:rsid w:val="009E1D50"/>
    <w:rsid w:val="009E2943"/>
    <w:rsid w:val="009E2B5D"/>
    <w:rsid w:val="009E2C99"/>
    <w:rsid w:val="009E3048"/>
    <w:rsid w:val="009E3297"/>
    <w:rsid w:val="009E3F08"/>
    <w:rsid w:val="009E487B"/>
    <w:rsid w:val="009E503C"/>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2804"/>
    <w:rsid w:val="00A034EC"/>
    <w:rsid w:val="00A03532"/>
    <w:rsid w:val="00A03E36"/>
    <w:rsid w:val="00A0488B"/>
    <w:rsid w:val="00A04DBE"/>
    <w:rsid w:val="00A0556B"/>
    <w:rsid w:val="00A062D6"/>
    <w:rsid w:val="00A067F4"/>
    <w:rsid w:val="00A06EFA"/>
    <w:rsid w:val="00A07C60"/>
    <w:rsid w:val="00A10B63"/>
    <w:rsid w:val="00A1150A"/>
    <w:rsid w:val="00A11A1C"/>
    <w:rsid w:val="00A11D50"/>
    <w:rsid w:val="00A11F80"/>
    <w:rsid w:val="00A12DEE"/>
    <w:rsid w:val="00A13E9A"/>
    <w:rsid w:val="00A1494B"/>
    <w:rsid w:val="00A14F9D"/>
    <w:rsid w:val="00A14FCF"/>
    <w:rsid w:val="00A15527"/>
    <w:rsid w:val="00A16955"/>
    <w:rsid w:val="00A16AE1"/>
    <w:rsid w:val="00A16AE3"/>
    <w:rsid w:val="00A16F24"/>
    <w:rsid w:val="00A17642"/>
    <w:rsid w:val="00A17E2F"/>
    <w:rsid w:val="00A20598"/>
    <w:rsid w:val="00A21FC8"/>
    <w:rsid w:val="00A229F9"/>
    <w:rsid w:val="00A23181"/>
    <w:rsid w:val="00A23408"/>
    <w:rsid w:val="00A23557"/>
    <w:rsid w:val="00A246B6"/>
    <w:rsid w:val="00A24BDA"/>
    <w:rsid w:val="00A25324"/>
    <w:rsid w:val="00A256A0"/>
    <w:rsid w:val="00A259B5"/>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101"/>
    <w:rsid w:val="00A36817"/>
    <w:rsid w:val="00A368FA"/>
    <w:rsid w:val="00A401FE"/>
    <w:rsid w:val="00A40B73"/>
    <w:rsid w:val="00A4226B"/>
    <w:rsid w:val="00A42539"/>
    <w:rsid w:val="00A42C5A"/>
    <w:rsid w:val="00A439AA"/>
    <w:rsid w:val="00A43F86"/>
    <w:rsid w:val="00A452D8"/>
    <w:rsid w:val="00A455A9"/>
    <w:rsid w:val="00A45DB1"/>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F22"/>
    <w:rsid w:val="00A52A33"/>
    <w:rsid w:val="00A536E6"/>
    <w:rsid w:val="00A537FB"/>
    <w:rsid w:val="00A546D4"/>
    <w:rsid w:val="00A54D12"/>
    <w:rsid w:val="00A54FEF"/>
    <w:rsid w:val="00A55482"/>
    <w:rsid w:val="00A55A0D"/>
    <w:rsid w:val="00A57682"/>
    <w:rsid w:val="00A5783D"/>
    <w:rsid w:val="00A61D35"/>
    <w:rsid w:val="00A6230A"/>
    <w:rsid w:val="00A62B26"/>
    <w:rsid w:val="00A62DEE"/>
    <w:rsid w:val="00A62E9A"/>
    <w:rsid w:val="00A639EE"/>
    <w:rsid w:val="00A63CFB"/>
    <w:rsid w:val="00A65EFB"/>
    <w:rsid w:val="00A66093"/>
    <w:rsid w:val="00A66397"/>
    <w:rsid w:val="00A666DA"/>
    <w:rsid w:val="00A668C2"/>
    <w:rsid w:val="00A67A41"/>
    <w:rsid w:val="00A70985"/>
    <w:rsid w:val="00A711A9"/>
    <w:rsid w:val="00A71E77"/>
    <w:rsid w:val="00A722B7"/>
    <w:rsid w:val="00A72B9A"/>
    <w:rsid w:val="00A72B9C"/>
    <w:rsid w:val="00A72FFF"/>
    <w:rsid w:val="00A74042"/>
    <w:rsid w:val="00A74187"/>
    <w:rsid w:val="00A7503E"/>
    <w:rsid w:val="00A75069"/>
    <w:rsid w:val="00A75CBA"/>
    <w:rsid w:val="00A7671C"/>
    <w:rsid w:val="00A76F0D"/>
    <w:rsid w:val="00A77089"/>
    <w:rsid w:val="00A77C63"/>
    <w:rsid w:val="00A806EC"/>
    <w:rsid w:val="00A80DB5"/>
    <w:rsid w:val="00A8108D"/>
    <w:rsid w:val="00A81579"/>
    <w:rsid w:val="00A81AC8"/>
    <w:rsid w:val="00A81C3C"/>
    <w:rsid w:val="00A82013"/>
    <w:rsid w:val="00A82935"/>
    <w:rsid w:val="00A82C05"/>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D3"/>
    <w:rsid w:val="00A90EE5"/>
    <w:rsid w:val="00A912B5"/>
    <w:rsid w:val="00A914BC"/>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606"/>
    <w:rsid w:val="00AA2CB9"/>
    <w:rsid w:val="00AA2CBC"/>
    <w:rsid w:val="00AA462B"/>
    <w:rsid w:val="00AA5AC4"/>
    <w:rsid w:val="00AA5B5C"/>
    <w:rsid w:val="00AA6396"/>
    <w:rsid w:val="00AA67B9"/>
    <w:rsid w:val="00AA6F22"/>
    <w:rsid w:val="00AB047E"/>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092D"/>
    <w:rsid w:val="00AC11EB"/>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0C1E"/>
    <w:rsid w:val="00AF22D7"/>
    <w:rsid w:val="00AF2467"/>
    <w:rsid w:val="00AF2E72"/>
    <w:rsid w:val="00AF3631"/>
    <w:rsid w:val="00AF4E66"/>
    <w:rsid w:val="00AF4F4F"/>
    <w:rsid w:val="00AF5280"/>
    <w:rsid w:val="00AF579A"/>
    <w:rsid w:val="00AF5A8F"/>
    <w:rsid w:val="00AF5B30"/>
    <w:rsid w:val="00AF69FA"/>
    <w:rsid w:val="00AF6DD6"/>
    <w:rsid w:val="00AF7131"/>
    <w:rsid w:val="00B00B5B"/>
    <w:rsid w:val="00B00B97"/>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10DBD"/>
    <w:rsid w:val="00B11377"/>
    <w:rsid w:val="00B114B6"/>
    <w:rsid w:val="00B11868"/>
    <w:rsid w:val="00B11A7C"/>
    <w:rsid w:val="00B11F9C"/>
    <w:rsid w:val="00B12108"/>
    <w:rsid w:val="00B12599"/>
    <w:rsid w:val="00B13041"/>
    <w:rsid w:val="00B1371D"/>
    <w:rsid w:val="00B1455C"/>
    <w:rsid w:val="00B14934"/>
    <w:rsid w:val="00B14AA3"/>
    <w:rsid w:val="00B14D6C"/>
    <w:rsid w:val="00B161A2"/>
    <w:rsid w:val="00B167E7"/>
    <w:rsid w:val="00B16DC1"/>
    <w:rsid w:val="00B21799"/>
    <w:rsid w:val="00B21A61"/>
    <w:rsid w:val="00B22224"/>
    <w:rsid w:val="00B224C3"/>
    <w:rsid w:val="00B22F9E"/>
    <w:rsid w:val="00B23836"/>
    <w:rsid w:val="00B24C59"/>
    <w:rsid w:val="00B25466"/>
    <w:rsid w:val="00B258BB"/>
    <w:rsid w:val="00B26431"/>
    <w:rsid w:val="00B26467"/>
    <w:rsid w:val="00B272D1"/>
    <w:rsid w:val="00B27D81"/>
    <w:rsid w:val="00B30772"/>
    <w:rsid w:val="00B3124E"/>
    <w:rsid w:val="00B31CF5"/>
    <w:rsid w:val="00B32241"/>
    <w:rsid w:val="00B3229B"/>
    <w:rsid w:val="00B32ECC"/>
    <w:rsid w:val="00B336B6"/>
    <w:rsid w:val="00B339A3"/>
    <w:rsid w:val="00B33AB9"/>
    <w:rsid w:val="00B3433F"/>
    <w:rsid w:val="00B347E3"/>
    <w:rsid w:val="00B349B2"/>
    <w:rsid w:val="00B353A4"/>
    <w:rsid w:val="00B35745"/>
    <w:rsid w:val="00B367A6"/>
    <w:rsid w:val="00B374F1"/>
    <w:rsid w:val="00B4063A"/>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2EE4"/>
    <w:rsid w:val="00B53646"/>
    <w:rsid w:val="00B53932"/>
    <w:rsid w:val="00B53A0A"/>
    <w:rsid w:val="00B53E3C"/>
    <w:rsid w:val="00B54B21"/>
    <w:rsid w:val="00B54C55"/>
    <w:rsid w:val="00B575FE"/>
    <w:rsid w:val="00B57CB8"/>
    <w:rsid w:val="00B60EAB"/>
    <w:rsid w:val="00B61446"/>
    <w:rsid w:val="00B61D6B"/>
    <w:rsid w:val="00B61F57"/>
    <w:rsid w:val="00B62010"/>
    <w:rsid w:val="00B628F6"/>
    <w:rsid w:val="00B62B7A"/>
    <w:rsid w:val="00B63304"/>
    <w:rsid w:val="00B64F3F"/>
    <w:rsid w:val="00B65863"/>
    <w:rsid w:val="00B65E3F"/>
    <w:rsid w:val="00B66671"/>
    <w:rsid w:val="00B66C76"/>
    <w:rsid w:val="00B67040"/>
    <w:rsid w:val="00B67B97"/>
    <w:rsid w:val="00B70478"/>
    <w:rsid w:val="00B70B18"/>
    <w:rsid w:val="00B71BDE"/>
    <w:rsid w:val="00B71DD9"/>
    <w:rsid w:val="00B72297"/>
    <w:rsid w:val="00B72C56"/>
    <w:rsid w:val="00B73312"/>
    <w:rsid w:val="00B74215"/>
    <w:rsid w:val="00B748FF"/>
    <w:rsid w:val="00B75FDC"/>
    <w:rsid w:val="00B76886"/>
    <w:rsid w:val="00B76CC5"/>
    <w:rsid w:val="00B77908"/>
    <w:rsid w:val="00B80436"/>
    <w:rsid w:val="00B8093D"/>
    <w:rsid w:val="00B80C2E"/>
    <w:rsid w:val="00B81632"/>
    <w:rsid w:val="00B82081"/>
    <w:rsid w:val="00B826E6"/>
    <w:rsid w:val="00B831F5"/>
    <w:rsid w:val="00B83B81"/>
    <w:rsid w:val="00B84702"/>
    <w:rsid w:val="00B84901"/>
    <w:rsid w:val="00B854C1"/>
    <w:rsid w:val="00B8633F"/>
    <w:rsid w:val="00B87053"/>
    <w:rsid w:val="00B8724F"/>
    <w:rsid w:val="00B87919"/>
    <w:rsid w:val="00B87E12"/>
    <w:rsid w:val="00B90309"/>
    <w:rsid w:val="00B904CE"/>
    <w:rsid w:val="00B90915"/>
    <w:rsid w:val="00B90C1A"/>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6FDC"/>
    <w:rsid w:val="00B97F65"/>
    <w:rsid w:val="00BA06C8"/>
    <w:rsid w:val="00BA19CE"/>
    <w:rsid w:val="00BA3AB7"/>
    <w:rsid w:val="00BA3C5B"/>
    <w:rsid w:val="00BA3EC5"/>
    <w:rsid w:val="00BA40BA"/>
    <w:rsid w:val="00BA43DE"/>
    <w:rsid w:val="00BA50F5"/>
    <w:rsid w:val="00BA514B"/>
    <w:rsid w:val="00BA51D9"/>
    <w:rsid w:val="00BA58EC"/>
    <w:rsid w:val="00BA6675"/>
    <w:rsid w:val="00BA6E0D"/>
    <w:rsid w:val="00BA705E"/>
    <w:rsid w:val="00BA7CE7"/>
    <w:rsid w:val="00BB0221"/>
    <w:rsid w:val="00BB03EA"/>
    <w:rsid w:val="00BB03F3"/>
    <w:rsid w:val="00BB0D35"/>
    <w:rsid w:val="00BB12C1"/>
    <w:rsid w:val="00BB1751"/>
    <w:rsid w:val="00BB3E73"/>
    <w:rsid w:val="00BB4856"/>
    <w:rsid w:val="00BB5482"/>
    <w:rsid w:val="00BB5DFC"/>
    <w:rsid w:val="00BB6380"/>
    <w:rsid w:val="00BB744F"/>
    <w:rsid w:val="00BB764F"/>
    <w:rsid w:val="00BC0118"/>
    <w:rsid w:val="00BC19C6"/>
    <w:rsid w:val="00BC26BC"/>
    <w:rsid w:val="00BC317D"/>
    <w:rsid w:val="00BC43F0"/>
    <w:rsid w:val="00BC5995"/>
    <w:rsid w:val="00BC5A7F"/>
    <w:rsid w:val="00BC6625"/>
    <w:rsid w:val="00BD038D"/>
    <w:rsid w:val="00BD0BBF"/>
    <w:rsid w:val="00BD1739"/>
    <w:rsid w:val="00BD278E"/>
    <w:rsid w:val="00BD279D"/>
    <w:rsid w:val="00BD29AE"/>
    <w:rsid w:val="00BD2F50"/>
    <w:rsid w:val="00BD41D1"/>
    <w:rsid w:val="00BD46E8"/>
    <w:rsid w:val="00BD4958"/>
    <w:rsid w:val="00BD49E6"/>
    <w:rsid w:val="00BD5234"/>
    <w:rsid w:val="00BD56E9"/>
    <w:rsid w:val="00BD5760"/>
    <w:rsid w:val="00BD59DB"/>
    <w:rsid w:val="00BD5C30"/>
    <w:rsid w:val="00BD5E2A"/>
    <w:rsid w:val="00BD60F5"/>
    <w:rsid w:val="00BD6BB8"/>
    <w:rsid w:val="00BE1230"/>
    <w:rsid w:val="00BE2478"/>
    <w:rsid w:val="00BE2E76"/>
    <w:rsid w:val="00BE32DA"/>
    <w:rsid w:val="00BE4E2A"/>
    <w:rsid w:val="00BE523D"/>
    <w:rsid w:val="00BE5790"/>
    <w:rsid w:val="00BE582C"/>
    <w:rsid w:val="00BE5B76"/>
    <w:rsid w:val="00BE771B"/>
    <w:rsid w:val="00BF094C"/>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3C7"/>
    <w:rsid w:val="00C02479"/>
    <w:rsid w:val="00C0325D"/>
    <w:rsid w:val="00C0347F"/>
    <w:rsid w:val="00C03481"/>
    <w:rsid w:val="00C047B7"/>
    <w:rsid w:val="00C0687F"/>
    <w:rsid w:val="00C06D6A"/>
    <w:rsid w:val="00C07B0D"/>
    <w:rsid w:val="00C07BAC"/>
    <w:rsid w:val="00C109C9"/>
    <w:rsid w:val="00C10B41"/>
    <w:rsid w:val="00C1136F"/>
    <w:rsid w:val="00C12641"/>
    <w:rsid w:val="00C12653"/>
    <w:rsid w:val="00C12ECB"/>
    <w:rsid w:val="00C1323A"/>
    <w:rsid w:val="00C13696"/>
    <w:rsid w:val="00C13848"/>
    <w:rsid w:val="00C15DC4"/>
    <w:rsid w:val="00C162D0"/>
    <w:rsid w:val="00C1776F"/>
    <w:rsid w:val="00C1787E"/>
    <w:rsid w:val="00C17A7A"/>
    <w:rsid w:val="00C20416"/>
    <w:rsid w:val="00C205A2"/>
    <w:rsid w:val="00C20FC3"/>
    <w:rsid w:val="00C21582"/>
    <w:rsid w:val="00C215F0"/>
    <w:rsid w:val="00C21B0D"/>
    <w:rsid w:val="00C21E38"/>
    <w:rsid w:val="00C22624"/>
    <w:rsid w:val="00C226E3"/>
    <w:rsid w:val="00C22A80"/>
    <w:rsid w:val="00C23D05"/>
    <w:rsid w:val="00C23D8A"/>
    <w:rsid w:val="00C23FDF"/>
    <w:rsid w:val="00C253CD"/>
    <w:rsid w:val="00C25A50"/>
    <w:rsid w:val="00C25CFB"/>
    <w:rsid w:val="00C26715"/>
    <w:rsid w:val="00C30738"/>
    <w:rsid w:val="00C30B6F"/>
    <w:rsid w:val="00C30D62"/>
    <w:rsid w:val="00C31399"/>
    <w:rsid w:val="00C32953"/>
    <w:rsid w:val="00C3385D"/>
    <w:rsid w:val="00C33C57"/>
    <w:rsid w:val="00C34B82"/>
    <w:rsid w:val="00C3549C"/>
    <w:rsid w:val="00C354A1"/>
    <w:rsid w:val="00C357D9"/>
    <w:rsid w:val="00C35DC9"/>
    <w:rsid w:val="00C4082D"/>
    <w:rsid w:val="00C40839"/>
    <w:rsid w:val="00C40EBC"/>
    <w:rsid w:val="00C41C6E"/>
    <w:rsid w:val="00C41E41"/>
    <w:rsid w:val="00C422A8"/>
    <w:rsid w:val="00C4305E"/>
    <w:rsid w:val="00C4317C"/>
    <w:rsid w:val="00C43413"/>
    <w:rsid w:val="00C43DB2"/>
    <w:rsid w:val="00C43EEB"/>
    <w:rsid w:val="00C440E0"/>
    <w:rsid w:val="00C44332"/>
    <w:rsid w:val="00C44F3B"/>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791"/>
    <w:rsid w:val="00C61B98"/>
    <w:rsid w:val="00C61F85"/>
    <w:rsid w:val="00C6201F"/>
    <w:rsid w:val="00C63118"/>
    <w:rsid w:val="00C636D6"/>
    <w:rsid w:val="00C63A85"/>
    <w:rsid w:val="00C6438C"/>
    <w:rsid w:val="00C65D3F"/>
    <w:rsid w:val="00C66370"/>
    <w:rsid w:val="00C66BA2"/>
    <w:rsid w:val="00C66C93"/>
    <w:rsid w:val="00C67E3F"/>
    <w:rsid w:val="00C70600"/>
    <w:rsid w:val="00C72720"/>
    <w:rsid w:val="00C72F2C"/>
    <w:rsid w:val="00C73891"/>
    <w:rsid w:val="00C73E52"/>
    <w:rsid w:val="00C7423A"/>
    <w:rsid w:val="00C744EB"/>
    <w:rsid w:val="00C74603"/>
    <w:rsid w:val="00C74C66"/>
    <w:rsid w:val="00C75217"/>
    <w:rsid w:val="00C76568"/>
    <w:rsid w:val="00C76B7C"/>
    <w:rsid w:val="00C76DAF"/>
    <w:rsid w:val="00C8045A"/>
    <w:rsid w:val="00C8066E"/>
    <w:rsid w:val="00C81ECC"/>
    <w:rsid w:val="00C825A4"/>
    <w:rsid w:val="00C83017"/>
    <w:rsid w:val="00C834AF"/>
    <w:rsid w:val="00C83C9F"/>
    <w:rsid w:val="00C8457B"/>
    <w:rsid w:val="00C845CE"/>
    <w:rsid w:val="00C8519E"/>
    <w:rsid w:val="00C85D0B"/>
    <w:rsid w:val="00C8602A"/>
    <w:rsid w:val="00C86C2A"/>
    <w:rsid w:val="00C87335"/>
    <w:rsid w:val="00C8763F"/>
    <w:rsid w:val="00C87CDC"/>
    <w:rsid w:val="00C935A6"/>
    <w:rsid w:val="00C94277"/>
    <w:rsid w:val="00C94402"/>
    <w:rsid w:val="00C945B0"/>
    <w:rsid w:val="00C94ECB"/>
    <w:rsid w:val="00C957F9"/>
    <w:rsid w:val="00C95985"/>
    <w:rsid w:val="00C95B8D"/>
    <w:rsid w:val="00CA07F0"/>
    <w:rsid w:val="00CA1D15"/>
    <w:rsid w:val="00CA274C"/>
    <w:rsid w:val="00CA275D"/>
    <w:rsid w:val="00CA3034"/>
    <w:rsid w:val="00CA343A"/>
    <w:rsid w:val="00CA35AD"/>
    <w:rsid w:val="00CA3DA4"/>
    <w:rsid w:val="00CA546A"/>
    <w:rsid w:val="00CA5511"/>
    <w:rsid w:val="00CA58FE"/>
    <w:rsid w:val="00CA5C65"/>
    <w:rsid w:val="00CA6D70"/>
    <w:rsid w:val="00CA7898"/>
    <w:rsid w:val="00CB041F"/>
    <w:rsid w:val="00CB0816"/>
    <w:rsid w:val="00CB0C03"/>
    <w:rsid w:val="00CB0E3D"/>
    <w:rsid w:val="00CB1E09"/>
    <w:rsid w:val="00CB31AF"/>
    <w:rsid w:val="00CB4196"/>
    <w:rsid w:val="00CB5021"/>
    <w:rsid w:val="00CB63C4"/>
    <w:rsid w:val="00CB6540"/>
    <w:rsid w:val="00CB6922"/>
    <w:rsid w:val="00CB6AA6"/>
    <w:rsid w:val="00CB6D04"/>
    <w:rsid w:val="00CB6FD9"/>
    <w:rsid w:val="00CB7743"/>
    <w:rsid w:val="00CC2F67"/>
    <w:rsid w:val="00CC3F57"/>
    <w:rsid w:val="00CC4117"/>
    <w:rsid w:val="00CC5026"/>
    <w:rsid w:val="00CC57FB"/>
    <w:rsid w:val="00CC6061"/>
    <w:rsid w:val="00CC75A2"/>
    <w:rsid w:val="00CC7805"/>
    <w:rsid w:val="00CD0222"/>
    <w:rsid w:val="00CD0A18"/>
    <w:rsid w:val="00CD1239"/>
    <w:rsid w:val="00CD1BDA"/>
    <w:rsid w:val="00CD294C"/>
    <w:rsid w:val="00CD296D"/>
    <w:rsid w:val="00CD2BEE"/>
    <w:rsid w:val="00CD2C9B"/>
    <w:rsid w:val="00CD2E49"/>
    <w:rsid w:val="00CD44AC"/>
    <w:rsid w:val="00CD4553"/>
    <w:rsid w:val="00CD4A88"/>
    <w:rsid w:val="00CD4D36"/>
    <w:rsid w:val="00CD50F8"/>
    <w:rsid w:val="00CD531A"/>
    <w:rsid w:val="00CD54E5"/>
    <w:rsid w:val="00CD5FBF"/>
    <w:rsid w:val="00CD761D"/>
    <w:rsid w:val="00CE01D9"/>
    <w:rsid w:val="00CE1D2C"/>
    <w:rsid w:val="00CE3029"/>
    <w:rsid w:val="00CE4045"/>
    <w:rsid w:val="00CE4288"/>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3F39"/>
    <w:rsid w:val="00CF40D3"/>
    <w:rsid w:val="00CF4158"/>
    <w:rsid w:val="00CF4BC8"/>
    <w:rsid w:val="00CF574C"/>
    <w:rsid w:val="00CF5C00"/>
    <w:rsid w:val="00CF6032"/>
    <w:rsid w:val="00CF6691"/>
    <w:rsid w:val="00D01E01"/>
    <w:rsid w:val="00D024CB"/>
    <w:rsid w:val="00D02873"/>
    <w:rsid w:val="00D0398F"/>
    <w:rsid w:val="00D03DFC"/>
    <w:rsid w:val="00D03F9A"/>
    <w:rsid w:val="00D040C5"/>
    <w:rsid w:val="00D04A9A"/>
    <w:rsid w:val="00D05178"/>
    <w:rsid w:val="00D055D8"/>
    <w:rsid w:val="00D05855"/>
    <w:rsid w:val="00D06492"/>
    <w:rsid w:val="00D064AA"/>
    <w:rsid w:val="00D0671D"/>
    <w:rsid w:val="00D067A7"/>
    <w:rsid w:val="00D06D51"/>
    <w:rsid w:val="00D06E37"/>
    <w:rsid w:val="00D0728F"/>
    <w:rsid w:val="00D079E9"/>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65"/>
    <w:rsid w:val="00D24FD3"/>
    <w:rsid w:val="00D258C6"/>
    <w:rsid w:val="00D27046"/>
    <w:rsid w:val="00D270D7"/>
    <w:rsid w:val="00D27AD3"/>
    <w:rsid w:val="00D3011D"/>
    <w:rsid w:val="00D30382"/>
    <w:rsid w:val="00D31AEC"/>
    <w:rsid w:val="00D31F28"/>
    <w:rsid w:val="00D32698"/>
    <w:rsid w:val="00D32B4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47FD9"/>
    <w:rsid w:val="00D50255"/>
    <w:rsid w:val="00D509FD"/>
    <w:rsid w:val="00D50B53"/>
    <w:rsid w:val="00D50F46"/>
    <w:rsid w:val="00D51892"/>
    <w:rsid w:val="00D519FD"/>
    <w:rsid w:val="00D529B3"/>
    <w:rsid w:val="00D52D7C"/>
    <w:rsid w:val="00D5360D"/>
    <w:rsid w:val="00D536AB"/>
    <w:rsid w:val="00D5371F"/>
    <w:rsid w:val="00D5389F"/>
    <w:rsid w:val="00D53F00"/>
    <w:rsid w:val="00D55F15"/>
    <w:rsid w:val="00D56002"/>
    <w:rsid w:val="00D567C8"/>
    <w:rsid w:val="00D56A0B"/>
    <w:rsid w:val="00D57A7F"/>
    <w:rsid w:val="00D57B44"/>
    <w:rsid w:val="00D606E3"/>
    <w:rsid w:val="00D60AA5"/>
    <w:rsid w:val="00D61DA0"/>
    <w:rsid w:val="00D63326"/>
    <w:rsid w:val="00D6386C"/>
    <w:rsid w:val="00D63CA7"/>
    <w:rsid w:val="00D63DF3"/>
    <w:rsid w:val="00D64F08"/>
    <w:rsid w:val="00D65295"/>
    <w:rsid w:val="00D65BC9"/>
    <w:rsid w:val="00D65CE0"/>
    <w:rsid w:val="00D66CBE"/>
    <w:rsid w:val="00D67226"/>
    <w:rsid w:val="00D70B36"/>
    <w:rsid w:val="00D7176C"/>
    <w:rsid w:val="00D723FB"/>
    <w:rsid w:val="00D734F0"/>
    <w:rsid w:val="00D73666"/>
    <w:rsid w:val="00D74897"/>
    <w:rsid w:val="00D74B47"/>
    <w:rsid w:val="00D753BB"/>
    <w:rsid w:val="00D76702"/>
    <w:rsid w:val="00D76782"/>
    <w:rsid w:val="00D76ED8"/>
    <w:rsid w:val="00D7772D"/>
    <w:rsid w:val="00D7773B"/>
    <w:rsid w:val="00D777D2"/>
    <w:rsid w:val="00D77974"/>
    <w:rsid w:val="00D77F38"/>
    <w:rsid w:val="00D803E7"/>
    <w:rsid w:val="00D805B3"/>
    <w:rsid w:val="00D8099C"/>
    <w:rsid w:val="00D80C9A"/>
    <w:rsid w:val="00D81413"/>
    <w:rsid w:val="00D81D79"/>
    <w:rsid w:val="00D827C3"/>
    <w:rsid w:val="00D83E2B"/>
    <w:rsid w:val="00D8504E"/>
    <w:rsid w:val="00D85788"/>
    <w:rsid w:val="00D857C0"/>
    <w:rsid w:val="00D85AFB"/>
    <w:rsid w:val="00D85EAD"/>
    <w:rsid w:val="00D86004"/>
    <w:rsid w:val="00D869D4"/>
    <w:rsid w:val="00D86B54"/>
    <w:rsid w:val="00D875EF"/>
    <w:rsid w:val="00D9068A"/>
    <w:rsid w:val="00D90788"/>
    <w:rsid w:val="00D90C94"/>
    <w:rsid w:val="00D90D5B"/>
    <w:rsid w:val="00D910E5"/>
    <w:rsid w:val="00D91178"/>
    <w:rsid w:val="00D9125D"/>
    <w:rsid w:val="00D9155F"/>
    <w:rsid w:val="00D91B9C"/>
    <w:rsid w:val="00D91C62"/>
    <w:rsid w:val="00D91D52"/>
    <w:rsid w:val="00D92373"/>
    <w:rsid w:val="00D929C1"/>
    <w:rsid w:val="00D93BBD"/>
    <w:rsid w:val="00D966E0"/>
    <w:rsid w:val="00D97000"/>
    <w:rsid w:val="00D97D1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682"/>
    <w:rsid w:val="00DA6CB4"/>
    <w:rsid w:val="00DA6FD0"/>
    <w:rsid w:val="00DB0E44"/>
    <w:rsid w:val="00DB12BF"/>
    <w:rsid w:val="00DB31CD"/>
    <w:rsid w:val="00DB3B73"/>
    <w:rsid w:val="00DB4064"/>
    <w:rsid w:val="00DB4C7F"/>
    <w:rsid w:val="00DB563E"/>
    <w:rsid w:val="00DB5AD0"/>
    <w:rsid w:val="00DB5CF1"/>
    <w:rsid w:val="00DB635C"/>
    <w:rsid w:val="00DB65DF"/>
    <w:rsid w:val="00DB6DB9"/>
    <w:rsid w:val="00DB6F6C"/>
    <w:rsid w:val="00DB7CC1"/>
    <w:rsid w:val="00DC051A"/>
    <w:rsid w:val="00DC0BB8"/>
    <w:rsid w:val="00DC0C49"/>
    <w:rsid w:val="00DC15AF"/>
    <w:rsid w:val="00DC19E7"/>
    <w:rsid w:val="00DC205D"/>
    <w:rsid w:val="00DC3275"/>
    <w:rsid w:val="00DC3D14"/>
    <w:rsid w:val="00DC43DE"/>
    <w:rsid w:val="00DC450D"/>
    <w:rsid w:val="00DC476B"/>
    <w:rsid w:val="00DC5061"/>
    <w:rsid w:val="00DC517A"/>
    <w:rsid w:val="00DC53BE"/>
    <w:rsid w:val="00DC60D1"/>
    <w:rsid w:val="00DC61B5"/>
    <w:rsid w:val="00DC698B"/>
    <w:rsid w:val="00DC76A0"/>
    <w:rsid w:val="00DC7C3C"/>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525B"/>
    <w:rsid w:val="00DE69B9"/>
    <w:rsid w:val="00DE7C93"/>
    <w:rsid w:val="00DE7D55"/>
    <w:rsid w:val="00DF05B9"/>
    <w:rsid w:val="00DF0759"/>
    <w:rsid w:val="00DF07B7"/>
    <w:rsid w:val="00DF0CBF"/>
    <w:rsid w:val="00DF0FB4"/>
    <w:rsid w:val="00DF1566"/>
    <w:rsid w:val="00DF1854"/>
    <w:rsid w:val="00DF237E"/>
    <w:rsid w:val="00DF2A33"/>
    <w:rsid w:val="00DF2B0E"/>
    <w:rsid w:val="00DF344F"/>
    <w:rsid w:val="00DF460D"/>
    <w:rsid w:val="00DF4689"/>
    <w:rsid w:val="00DF51B1"/>
    <w:rsid w:val="00DF65F1"/>
    <w:rsid w:val="00DF6CF0"/>
    <w:rsid w:val="00DF779F"/>
    <w:rsid w:val="00DF783B"/>
    <w:rsid w:val="00DF7922"/>
    <w:rsid w:val="00DF7E31"/>
    <w:rsid w:val="00E02430"/>
    <w:rsid w:val="00E0359F"/>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4D1C"/>
    <w:rsid w:val="00E155DD"/>
    <w:rsid w:val="00E15723"/>
    <w:rsid w:val="00E1593D"/>
    <w:rsid w:val="00E16592"/>
    <w:rsid w:val="00E17BD4"/>
    <w:rsid w:val="00E2205C"/>
    <w:rsid w:val="00E223BC"/>
    <w:rsid w:val="00E22B46"/>
    <w:rsid w:val="00E230F6"/>
    <w:rsid w:val="00E231FD"/>
    <w:rsid w:val="00E235BD"/>
    <w:rsid w:val="00E23A6C"/>
    <w:rsid w:val="00E244C2"/>
    <w:rsid w:val="00E24B66"/>
    <w:rsid w:val="00E24D48"/>
    <w:rsid w:val="00E25242"/>
    <w:rsid w:val="00E259E8"/>
    <w:rsid w:val="00E25AB8"/>
    <w:rsid w:val="00E26B17"/>
    <w:rsid w:val="00E26C59"/>
    <w:rsid w:val="00E27B3C"/>
    <w:rsid w:val="00E27BAF"/>
    <w:rsid w:val="00E30234"/>
    <w:rsid w:val="00E30362"/>
    <w:rsid w:val="00E30D67"/>
    <w:rsid w:val="00E312A3"/>
    <w:rsid w:val="00E3150D"/>
    <w:rsid w:val="00E3173C"/>
    <w:rsid w:val="00E327F2"/>
    <w:rsid w:val="00E33F1F"/>
    <w:rsid w:val="00E345FF"/>
    <w:rsid w:val="00E34C43"/>
    <w:rsid w:val="00E35C3D"/>
    <w:rsid w:val="00E35CF3"/>
    <w:rsid w:val="00E35CFB"/>
    <w:rsid w:val="00E36926"/>
    <w:rsid w:val="00E36F6C"/>
    <w:rsid w:val="00E3726C"/>
    <w:rsid w:val="00E402ED"/>
    <w:rsid w:val="00E403C0"/>
    <w:rsid w:val="00E4098A"/>
    <w:rsid w:val="00E40A8E"/>
    <w:rsid w:val="00E40D69"/>
    <w:rsid w:val="00E4132C"/>
    <w:rsid w:val="00E41387"/>
    <w:rsid w:val="00E414CC"/>
    <w:rsid w:val="00E41AD1"/>
    <w:rsid w:val="00E41C92"/>
    <w:rsid w:val="00E41FB9"/>
    <w:rsid w:val="00E41FF6"/>
    <w:rsid w:val="00E42CD5"/>
    <w:rsid w:val="00E43096"/>
    <w:rsid w:val="00E435D0"/>
    <w:rsid w:val="00E436D5"/>
    <w:rsid w:val="00E438FD"/>
    <w:rsid w:val="00E44045"/>
    <w:rsid w:val="00E44EAD"/>
    <w:rsid w:val="00E46A41"/>
    <w:rsid w:val="00E46BB8"/>
    <w:rsid w:val="00E46D3C"/>
    <w:rsid w:val="00E47033"/>
    <w:rsid w:val="00E509DC"/>
    <w:rsid w:val="00E50B30"/>
    <w:rsid w:val="00E510B2"/>
    <w:rsid w:val="00E51164"/>
    <w:rsid w:val="00E51235"/>
    <w:rsid w:val="00E5170C"/>
    <w:rsid w:val="00E519B5"/>
    <w:rsid w:val="00E51C4D"/>
    <w:rsid w:val="00E5269F"/>
    <w:rsid w:val="00E53BDB"/>
    <w:rsid w:val="00E54C03"/>
    <w:rsid w:val="00E54C1C"/>
    <w:rsid w:val="00E54FCC"/>
    <w:rsid w:val="00E55A96"/>
    <w:rsid w:val="00E601A8"/>
    <w:rsid w:val="00E602B4"/>
    <w:rsid w:val="00E6050C"/>
    <w:rsid w:val="00E60DAA"/>
    <w:rsid w:val="00E60DF5"/>
    <w:rsid w:val="00E60F9D"/>
    <w:rsid w:val="00E615EC"/>
    <w:rsid w:val="00E6170E"/>
    <w:rsid w:val="00E617A7"/>
    <w:rsid w:val="00E6252E"/>
    <w:rsid w:val="00E634CE"/>
    <w:rsid w:val="00E64E14"/>
    <w:rsid w:val="00E64E3A"/>
    <w:rsid w:val="00E651DD"/>
    <w:rsid w:val="00E65902"/>
    <w:rsid w:val="00E65A7F"/>
    <w:rsid w:val="00E65DEA"/>
    <w:rsid w:val="00E66388"/>
    <w:rsid w:val="00E66671"/>
    <w:rsid w:val="00E6707A"/>
    <w:rsid w:val="00E672FB"/>
    <w:rsid w:val="00E67E9E"/>
    <w:rsid w:val="00E7036A"/>
    <w:rsid w:val="00E7066E"/>
    <w:rsid w:val="00E71C6B"/>
    <w:rsid w:val="00E72AC8"/>
    <w:rsid w:val="00E73A5D"/>
    <w:rsid w:val="00E73B95"/>
    <w:rsid w:val="00E73C1F"/>
    <w:rsid w:val="00E7709D"/>
    <w:rsid w:val="00E77903"/>
    <w:rsid w:val="00E82322"/>
    <w:rsid w:val="00E82463"/>
    <w:rsid w:val="00E8323A"/>
    <w:rsid w:val="00E83A1B"/>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91A"/>
    <w:rsid w:val="00E94792"/>
    <w:rsid w:val="00E95408"/>
    <w:rsid w:val="00E954F5"/>
    <w:rsid w:val="00E95629"/>
    <w:rsid w:val="00E95A81"/>
    <w:rsid w:val="00E96232"/>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3149"/>
    <w:rsid w:val="00EB324C"/>
    <w:rsid w:val="00EB331D"/>
    <w:rsid w:val="00EB33C3"/>
    <w:rsid w:val="00EB33ED"/>
    <w:rsid w:val="00EB3862"/>
    <w:rsid w:val="00EB3B46"/>
    <w:rsid w:val="00EB3CC9"/>
    <w:rsid w:val="00EB3D85"/>
    <w:rsid w:val="00EB4D5F"/>
    <w:rsid w:val="00EB594B"/>
    <w:rsid w:val="00EB5B5D"/>
    <w:rsid w:val="00EB657D"/>
    <w:rsid w:val="00EB6AB9"/>
    <w:rsid w:val="00EB6DF2"/>
    <w:rsid w:val="00EB7DCC"/>
    <w:rsid w:val="00EB7E30"/>
    <w:rsid w:val="00EC019C"/>
    <w:rsid w:val="00EC0D15"/>
    <w:rsid w:val="00EC0EB0"/>
    <w:rsid w:val="00EC19E9"/>
    <w:rsid w:val="00EC2769"/>
    <w:rsid w:val="00EC29B2"/>
    <w:rsid w:val="00EC2B40"/>
    <w:rsid w:val="00EC44D9"/>
    <w:rsid w:val="00EC57EB"/>
    <w:rsid w:val="00EC585B"/>
    <w:rsid w:val="00EC5E6B"/>
    <w:rsid w:val="00EC631B"/>
    <w:rsid w:val="00EC64C9"/>
    <w:rsid w:val="00EC6846"/>
    <w:rsid w:val="00EC6B05"/>
    <w:rsid w:val="00ED00FD"/>
    <w:rsid w:val="00ED08D4"/>
    <w:rsid w:val="00ED0B1C"/>
    <w:rsid w:val="00ED1023"/>
    <w:rsid w:val="00ED135C"/>
    <w:rsid w:val="00ED1D7E"/>
    <w:rsid w:val="00ED1F2F"/>
    <w:rsid w:val="00ED270C"/>
    <w:rsid w:val="00ED2B5D"/>
    <w:rsid w:val="00ED302F"/>
    <w:rsid w:val="00ED311E"/>
    <w:rsid w:val="00ED4F2A"/>
    <w:rsid w:val="00ED6962"/>
    <w:rsid w:val="00ED7EF7"/>
    <w:rsid w:val="00EE0235"/>
    <w:rsid w:val="00EE0337"/>
    <w:rsid w:val="00EE0A91"/>
    <w:rsid w:val="00EE113C"/>
    <w:rsid w:val="00EE140A"/>
    <w:rsid w:val="00EE1421"/>
    <w:rsid w:val="00EE3662"/>
    <w:rsid w:val="00EE3D50"/>
    <w:rsid w:val="00EE3DEB"/>
    <w:rsid w:val="00EE4B89"/>
    <w:rsid w:val="00EE4E2C"/>
    <w:rsid w:val="00EE5205"/>
    <w:rsid w:val="00EE5C59"/>
    <w:rsid w:val="00EE674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6F1"/>
    <w:rsid w:val="00F11D23"/>
    <w:rsid w:val="00F11F6C"/>
    <w:rsid w:val="00F12EEC"/>
    <w:rsid w:val="00F14B5A"/>
    <w:rsid w:val="00F15A7C"/>
    <w:rsid w:val="00F16647"/>
    <w:rsid w:val="00F16977"/>
    <w:rsid w:val="00F1753F"/>
    <w:rsid w:val="00F17A03"/>
    <w:rsid w:val="00F20526"/>
    <w:rsid w:val="00F2136D"/>
    <w:rsid w:val="00F237E7"/>
    <w:rsid w:val="00F241B3"/>
    <w:rsid w:val="00F247BD"/>
    <w:rsid w:val="00F25D98"/>
    <w:rsid w:val="00F26DF2"/>
    <w:rsid w:val="00F26EE7"/>
    <w:rsid w:val="00F26FB1"/>
    <w:rsid w:val="00F27B6A"/>
    <w:rsid w:val="00F27ED5"/>
    <w:rsid w:val="00F27FF9"/>
    <w:rsid w:val="00F300FB"/>
    <w:rsid w:val="00F30253"/>
    <w:rsid w:val="00F30C79"/>
    <w:rsid w:val="00F3125B"/>
    <w:rsid w:val="00F3185A"/>
    <w:rsid w:val="00F31A04"/>
    <w:rsid w:val="00F31EE0"/>
    <w:rsid w:val="00F322DB"/>
    <w:rsid w:val="00F32670"/>
    <w:rsid w:val="00F32F99"/>
    <w:rsid w:val="00F3473E"/>
    <w:rsid w:val="00F3595A"/>
    <w:rsid w:val="00F35CED"/>
    <w:rsid w:val="00F3608E"/>
    <w:rsid w:val="00F3640C"/>
    <w:rsid w:val="00F36892"/>
    <w:rsid w:val="00F36E6D"/>
    <w:rsid w:val="00F37441"/>
    <w:rsid w:val="00F3786E"/>
    <w:rsid w:val="00F40260"/>
    <w:rsid w:val="00F411B7"/>
    <w:rsid w:val="00F419B3"/>
    <w:rsid w:val="00F41AB5"/>
    <w:rsid w:val="00F42304"/>
    <w:rsid w:val="00F42541"/>
    <w:rsid w:val="00F426D1"/>
    <w:rsid w:val="00F427BC"/>
    <w:rsid w:val="00F427CE"/>
    <w:rsid w:val="00F45576"/>
    <w:rsid w:val="00F45B80"/>
    <w:rsid w:val="00F46B91"/>
    <w:rsid w:val="00F47D3C"/>
    <w:rsid w:val="00F52F7C"/>
    <w:rsid w:val="00F53426"/>
    <w:rsid w:val="00F53C3A"/>
    <w:rsid w:val="00F53C94"/>
    <w:rsid w:val="00F5456A"/>
    <w:rsid w:val="00F5519F"/>
    <w:rsid w:val="00F567C2"/>
    <w:rsid w:val="00F567C6"/>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10DC"/>
    <w:rsid w:val="00F724D2"/>
    <w:rsid w:val="00F72C1F"/>
    <w:rsid w:val="00F73088"/>
    <w:rsid w:val="00F730D5"/>
    <w:rsid w:val="00F73261"/>
    <w:rsid w:val="00F7340E"/>
    <w:rsid w:val="00F74629"/>
    <w:rsid w:val="00F75D6E"/>
    <w:rsid w:val="00F75EEF"/>
    <w:rsid w:val="00F762C3"/>
    <w:rsid w:val="00F7677C"/>
    <w:rsid w:val="00F767A3"/>
    <w:rsid w:val="00F76DEE"/>
    <w:rsid w:val="00F76F20"/>
    <w:rsid w:val="00F76FBE"/>
    <w:rsid w:val="00F7706C"/>
    <w:rsid w:val="00F77655"/>
    <w:rsid w:val="00F77C81"/>
    <w:rsid w:val="00F77D08"/>
    <w:rsid w:val="00F80483"/>
    <w:rsid w:val="00F80680"/>
    <w:rsid w:val="00F80ADF"/>
    <w:rsid w:val="00F81C62"/>
    <w:rsid w:val="00F81F92"/>
    <w:rsid w:val="00F82162"/>
    <w:rsid w:val="00F82425"/>
    <w:rsid w:val="00F82EB1"/>
    <w:rsid w:val="00F843F8"/>
    <w:rsid w:val="00F8479D"/>
    <w:rsid w:val="00F84B4B"/>
    <w:rsid w:val="00F85CBC"/>
    <w:rsid w:val="00F86A17"/>
    <w:rsid w:val="00F87054"/>
    <w:rsid w:val="00F871DA"/>
    <w:rsid w:val="00F87C5F"/>
    <w:rsid w:val="00F87DCA"/>
    <w:rsid w:val="00F90C0D"/>
    <w:rsid w:val="00F9101C"/>
    <w:rsid w:val="00F912FA"/>
    <w:rsid w:val="00F91B7E"/>
    <w:rsid w:val="00F9288B"/>
    <w:rsid w:val="00F92E95"/>
    <w:rsid w:val="00F93739"/>
    <w:rsid w:val="00F93B08"/>
    <w:rsid w:val="00F94423"/>
    <w:rsid w:val="00F94D00"/>
    <w:rsid w:val="00F95111"/>
    <w:rsid w:val="00F959AB"/>
    <w:rsid w:val="00F95A89"/>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5C64"/>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2B3"/>
    <w:rsid w:val="00FB7CDA"/>
    <w:rsid w:val="00FC0125"/>
    <w:rsid w:val="00FC0ADF"/>
    <w:rsid w:val="00FC0CB1"/>
    <w:rsid w:val="00FC0F94"/>
    <w:rsid w:val="00FC1BFE"/>
    <w:rsid w:val="00FC2230"/>
    <w:rsid w:val="00FC3082"/>
    <w:rsid w:val="00FC3494"/>
    <w:rsid w:val="00FC387C"/>
    <w:rsid w:val="00FC4A6A"/>
    <w:rsid w:val="00FC4B5C"/>
    <w:rsid w:val="00FC5480"/>
    <w:rsid w:val="00FC5C58"/>
    <w:rsid w:val="00FC6857"/>
    <w:rsid w:val="00FC7016"/>
    <w:rsid w:val="00FC75EB"/>
    <w:rsid w:val="00FC784F"/>
    <w:rsid w:val="00FD092B"/>
    <w:rsid w:val="00FD0D53"/>
    <w:rsid w:val="00FD2754"/>
    <w:rsid w:val="00FD3528"/>
    <w:rsid w:val="00FD3691"/>
    <w:rsid w:val="00FD3A57"/>
    <w:rsid w:val="00FD4B4A"/>
    <w:rsid w:val="00FD5100"/>
    <w:rsid w:val="00FD5B28"/>
    <w:rsid w:val="00FD6E31"/>
    <w:rsid w:val="00FD6E91"/>
    <w:rsid w:val="00FD78FB"/>
    <w:rsid w:val="00FD7CEF"/>
    <w:rsid w:val="00FD7D3C"/>
    <w:rsid w:val="00FE06DA"/>
    <w:rsid w:val="00FE1435"/>
    <w:rsid w:val="00FE18FB"/>
    <w:rsid w:val="00FE208F"/>
    <w:rsid w:val="00FE4100"/>
    <w:rsid w:val="00FE4295"/>
    <w:rsid w:val="00FE4695"/>
    <w:rsid w:val="00FE4D61"/>
    <w:rsid w:val="00FE6FED"/>
    <w:rsid w:val="00FE71DA"/>
    <w:rsid w:val="00FE7CBB"/>
    <w:rsid w:val="00FF0178"/>
    <w:rsid w:val="00FF17D1"/>
    <w:rsid w:val="00FF1E1D"/>
    <w:rsid w:val="00FF2568"/>
    <w:rsid w:val="00FF2E98"/>
    <w:rsid w:val="00FF41E7"/>
    <w:rsid w:val="00FF44D8"/>
    <w:rsid w:val="00FF4935"/>
    <w:rsid w:val="00FF4AE0"/>
    <w:rsid w:val="00FF4D03"/>
    <w:rsid w:val="00FF674F"/>
    <w:rsid w:val="00FF6C00"/>
    <w:rsid w:val="00FF7233"/>
    <w:rsid w:val="00FF783A"/>
    <w:rsid w:val="00FF785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FAD3"/>
  <w15:docId w15:val="{F477A994-4263-4649-A29A-B551048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868"/>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710DC"/>
    <w:rPr>
      <w:rFonts w:ascii="Arial" w:hAnsi="Arial"/>
      <w:sz w:val="32"/>
      <w:lang w:val="en-GB" w:eastAsia="en-US"/>
    </w:rPr>
  </w:style>
  <w:style w:type="paragraph" w:customStyle="1" w:styleId="Style1">
    <w:name w:val="Style1"/>
    <w:basedOn w:val="Normal"/>
    <w:link w:val="Style1Char"/>
    <w:qFormat/>
    <w:rsid w:val="00FA5C64"/>
    <w:pPr>
      <w:spacing w:after="120"/>
    </w:pPr>
    <w:rPr>
      <w:szCs w:val="18"/>
      <w:lang w:val="en-US"/>
    </w:rPr>
  </w:style>
  <w:style w:type="character" w:customStyle="1" w:styleId="Style1Char">
    <w:name w:val="Style1 Char"/>
    <w:basedOn w:val="DefaultParagraphFont"/>
    <w:link w:val="Style1"/>
    <w:rsid w:val="00FA5C64"/>
    <w:rPr>
      <w:rFonts w:ascii="Times New Roman" w:hAnsi="Times New Roman"/>
      <w:sz w:val="22"/>
      <w:szCs w:val="18"/>
      <w:lang w:val="en-US" w:eastAsia="en-US"/>
    </w:rPr>
  </w:style>
  <w:style w:type="character" w:customStyle="1" w:styleId="ObservationChar">
    <w:name w:val="Observation Char"/>
    <w:link w:val="Observation"/>
    <w:qFormat/>
    <w:locked/>
    <w:rsid w:val="009D6594"/>
    <w:rPr>
      <w:rFonts w:ascii="Calibri" w:hAnsi="Calibri" w:cs="Calibri"/>
      <w:b/>
      <w:bCs/>
      <w:kern w:val="2"/>
      <w:sz w:val="21"/>
      <w:szCs w:val="22"/>
    </w:rPr>
  </w:style>
  <w:style w:type="paragraph" w:customStyle="1" w:styleId="Observation">
    <w:name w:val="Observation"/>
    <w:basedOn w:val="Normal"/>
    <w:link w:val="ObservationChar"/>
    <w:qFormat/>
    <w:rsid w:val="009D6594"/>
    <w:pPr>
      <w:widowControl w:val="0"/>
      <w:numPr>
        <w:numId w:val="6"/>
      </w:numPr>
      <w:tabs>
        <w:tab w:val="left" w:pos="1701"/>
      </w:tabs>
      <w:spacing w:after="160" w:line="256" w:lineRule="auto"/>
      <w:jc w:val="both"/>
    </w:pPr>
    <w:rPr>
      <w:rFonts w:ascii="Calibri" w:hAnsi="Calibri" w:cs="Calibri"/>
      <w:b/>
      <w:bCs/>
      <w:kern w:val="2"/>
      <w:sz w:val="21"/>
      <w:szCs w:val="22"/>
      <w:lang w:val="fr-FR" w:eastAsia="fr-FR"/>
    </w:rPr>
  </w:style>
  <w:style w:type="character" w:customStyle="1" w:styleId="normaltextrun">
    <w:name w:val="normaltextrun"/>
    <w:basedOn w:val="DefaultParagraphFont"/>
    <w:rsid w:val="000C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2519072">
      <w:bodyDiv w:val="1"/>
      <w:marLeft w:val="0"/>
      <w:marRight w:val="0"/>
      <w:marTop w:val="0"/>
      <w:marBottom w:val="0"/>
      <w:divBdr>
        <w:top w:val="none" w:sz="0" w:space="0" w:color="auto"/>
        <w:left w:val="none" w:sz="0" w:space="0" w:color="auto"/>
        <w:bottom w:val="none" w:sz="0" w:space="0" w:color="auto"/>
        <w:right w:val="none" w:sz="0" w:space="0" w:color="auto"/>
      </w:divBdr>
    </w:div>
    <w:div w:id="24916197">
      <w:bodyDiv w:val="1"/>
      <w:marLeft w:val="0"/>
      <w:marRight w:val="0"/>
      <w:marTop w:val="0"/>
      <w:marBottom w:val="0"/>
      <w:divBdr>
        <w:top w:val="none" w:sz="0" w:space="0" w:color="auto"/>
        <w:left w:val="none" w:sz="0" w:space="0" w:color="auto"/>
        <w:bottom w:val="none" w:sz="0" w:space="0" w:color="auto"/>
        <w:right w:val="none" w:sz="0" w:space="0" w:color="auto"/>
      </w:divBdr>
    </w:div>
    <w:div w:id="28145293">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56637177">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27940162">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59391617">
      <w:bodyDiv w:val="1"/>
      <w:marLeft w:val="0"/>
      <w:marRight w:val="0"/>
      <w:marTop w:val="0"/>
      <w:marBottom w:val="0"/>
      <w:divBdr>
        <w:top w:val="none" w:sz="0" w:space="0" w:color="auto"/>
        <w:left w:val="none" w:sz="0" w:space="0" w:color="auto"/>
        <w:bottom w:val="none" w:sz="0" w:space="0" w:color="auto"/>
        <w:right w:val="none" w:sz="0" w:space="0" w:color="auto"/>
      </w:divBdr>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03179499">
      <w:bodyDiv w:val="1"/>
      <w:marLeft w:val="0"/>
      <w:marRight w:val="0"/>
      <w:marTop w:val="0"/>
      <w:marBottom w:val="0"/>
      <w:divBdr>
        <w:top w:val="none" w:sz="0" w:space="0" w:color="auto"/>
        <w:left w:val="none" w:sz="0" w:space="0" w:color="auto"/>
        <w:bottom w:val="none" w:sz="0" w:space="0" w:color="auto"/>
        <w:right w:val="none" w:sz="0" w:space="0" w:color="auto"/>
      </w:divBdr>
    </w:div>
    <w:div w:id="207305267">
      <w:bodyDiv w:val="1"/>
      <w:marLeft w:val="0"/>
      <w:marRight w:val="0"/>
      <w:marTop w:val="0"/>
      <w:marBottom w:val="0"/>
      <w:divBdr>
        <w:top w:val="none" w:sz="0" w:space="0" w:color="auto"/>
        <w:left w:val="none" w:sz="0" w:space="0" w:color="auto"/>
        <w:bottom w:val="none" w:sz="0" w:space="0" w:color="auto"/>
        <w:right w:val="none" w:sz="0" w:space="0" w:color="auto"/>
      </w:divBdr>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56930589">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404228857">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1879391">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62620560">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68211869">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39710517">
      <w:bodyDiv w:val="1"/>
      <w:marLeft w:val="0"/>
      <w:marRight w:val="0"/>
      <w:marTop w:val="0"/>
      <w:marBottom w:val="0"/>
      <w:divBdr>
        <w:top w:val="none" w:sz="0" w:space="0" w:color="auto"/>
        <w:left w:val="none" w:sz="0" w:space="0" w:color="auto"/>
        <w:bottom w:val="none" w:sz="0" w:space="0" w:color="auto"/>
        <w:right w:val="none" w:sz="0" w:space="0" w:color="auto"/>
      </w:divBdr>
    </w:div>
    <w:div w:id="567495987">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24776952">
      <w:bodyDiv w:val="1"/>
      <w:marLeft w:val="0"/>
      <w:marRight w:val="0"/>
      <w:marTop w:val="0"/>
      <w:marBottom w:val="0"/>
      <w:divBdr>
        <w:top w:val="none" w:sz="0" w:space="0" w:color="auto"/>
        <w:left w:val="none" w:sz="0" w:space="0" w:color="auto"/>
        <w:bottom w:val="none" w:sz="0" w:space="0" w:color="auto"/>
        <w:right w:val="none" w:sz="0" w:space="0" w:color="auto"/>
      </w:divBdr>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62272298">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72953016">
      <w:bodyDiv w:val="1"/>
      <w:marLeft w:val="0"/>
      <w:marRight w:val="0"/>
      <w:marTop w:val="0"/>
      <w:marBottom w:val="0"/>
      <w:divBdr>
        <w:top w:val="none" w:sz="0" w:space="0" w:color="auto"/>
        <w:left w:val="none" w:sz="0" w:space="0" w:color="auto"/>
        <w:bottom w:val="none" w:sz="0" w:space="0" w:color="auto"/>
        <w:right w:val="none" w:sz="0" w:space="0" w:color="auto"/>
      </w:divBdr>
    </w:div>
    <w:div w:id="676884105">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48313220">
      <w:bodyDiv w:val="1"/>
      <w:marLeft w:val="0"/>
      <w:marRight w:val="0"/>
      <w:marTop w:val="0"/>
      <w:marBottom w:val="0"/>
      <w:divBdr>
        <w:top w:val="none" w:sz="0" w:space="0" w:color="auto"/>
        <w:left w:val="none" w:sz="0" w:space="0" w:color="auto"/>
        <w:bottom w:val="none" w:sz="0" w:space="0" w:color="auto"/>
        <w:right w:val="none" w:sz="0" w:space="0" w:color="auto"/>
      </w:divBdr>
    </w:div>
    <w:div w:id="765534895">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794561949">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27401771">
      <w:bodyDiv w:val="1"/>
      <w:marLeft w:val="0"/>
      <w:marRight w:val="0"/>
      <w:marTop w:val="0"/>
      <w:marBottom w:val="0"/>
      <w:divBdr>
        <w:top w:val="none" w:sz="0" w:space="0" w:color="auto"/>
        <w:left w:val="none" w:sz="0" w:space="0" w:color="auto"/>
        <w:bottom w:val="none" w:sz="0" w:space="0" w:color="auto"/>
        <w:right w:val="none" w:sz="0" w:space="0" w:color="auto"/>
      </w:divBdr>
    </w:div>
    <w:div w:id="835148496">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246427909">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1603756822">
          <w:marLeft w:val="360"/>
          <w:marRight w:val="0"/>
          <w:marTop w:val="0"/>
          <w:marBottom w:val="0"/>
          <w:divBdr>
            <w:top w:val="none" w:sz="0" w:space="0" w:color="auto"/>
            <w:left w:val="none" w:sz="0" w:space="0" w:color="auto"/>
            <w:bottom w:val="none" w:sz="0" w:space="0" w:color="auto"/>
            <w:right w:val="none" w:sz="0" w:space="0" w:color="auto"/>
          </w:divBdr>
        </w:div>
      </w:divsChild>
    </w:div>
    <w:div w:id="846092059">
      <w:bodyDiv w:val="1"/>
      <w:marLeft w:val="0"/>
      <w:marRight w:val="0"/>
      <w:marTop w:val="0"/>
      <w:marBottom w:val="0"/>
      <w:divBdr>
        <w:top w:val="none" w:sz="0" w:space="0" w:color="auto"/>
        <w:left w:val="none" w:sz="0" w:space="0" w:color="auto"/>
        <w:bottom w:val="none" w:sz="0" w:space="0" w:color="auto"/>
        <w:right w:val="none" w:sz="0" w:space="0" w:color="auto"/>
      </w:divBdr>
    </w:div>
    <w:div w:id="858004564">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93351885">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27345311">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45624457">
      <w:bodyDiv w:val="1"/>
      <w:marLeft w:val="0"/>
      <w:marRight w:val="0"/>
      <w:marTop w:val="0"/>
      <w:marBottom w:val="0"/>
      <w:divBdr>
        <w:top w:val="none" w:sz="0" w:space="0" w:color="auto"/>
        <w:left w:val="none" w:sz="0" w:space="0" w:color="auto"/>
        <w:bottom w:val="none" w:sz="0" w:space="0" w:color="auto"/>
        <w:right w:val="none" w:sz="0" w:space="0" w:color="auto"/>
      </w:divBdr>
    </w:div>
    <w:div w:id="959259056">
      <w:bodyDiv w:val="1"/>
      <w:marLeft w:val="0"/>
      <w:marRight w:val="0"/>
      <w:marTop w:val="0"/>
      <w:marBottom w:val="0"/>
      <w:divBdr>
        <w:top w:val="none" w:sz="0" w:space="0" w:color="auto"/>
        <w:left w:val="none" w:sz="0" w:space="0" w:color="auto"/>
        <w:bottom w:val="none" w:sz="0" w:space="0" w:color="auto"/>
        <w:right w:val="none" w:sz="0" w:space="0" w:color="auto"/>
      </w:divBdr>
    </w:div>
    <w:div w:id="1012099850">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071390246">
      <w:bodyDiv w:val="1"/>
      <w:marLeft w:val="0"/>
      <w:marRight w:val="0"/>
      <w:marTop w:val="0"/>
      <w:marBottom w:val="0"/>
      <w:divBdr>
        <w:top w:val="none" w:sz="0" w:space="0" w:color="auto"/>
        <w:left w:val="none" w:sz="0" w:space="0" w:color="auto"/>
        <w:bottom w:val="none" w:sz="0" w:space="0" w:color="auto"/>
        <w:right w:val="none" w:sz="0" w:space="0" w:color="auto"/>
      </w:divBdr>
    </w:div>
    <w:div w:id="1071461244">
      <w:bodyDiv w:val="1"/>
      <w:marLeft w:val="0"/>
      <w:marRight w:val="0"/>
      <w:marTop w:val="0"/>
      <w:marBottom w:val="0"/>
      <w:divBdr>
        <w:top w:val="none" w:sz="0" w:space="0" w:color="auto"/>
        <w:left w:val="none" w:sz="0" w:space="0" w:color="auto"/>
        <w:bottom w:val="none" w:sz="0" w:space="0" w:color="auto"/>
        <w:right w:val="none" w:sz="0" w:space="0" w:color="auto"/>
      </w:divBdr>
    </w:div>
    <w:div w:id="1077440997">
      <w:bodyDiv w:val="1"/>
      <w:marLeft w:val="0"/>
      <w:marRight w:val="0"/>
      <w:marTop w:val="0"/>
      <w:marBottom w:val="0"/>
      <w:divBdr>
        <w:top w:val="none" w:sz="0" w:space="0" w:color="auto"/>
        <w:left w:val="none" w:sz="0" w:space="0" w:color="auto"/>
        <w:bottom w:val="none" w:sz="0" w:space="0" w:color="auto"/>
        <w:right w:val="none" w:sz="0" w:space="0" w:color="auto"/>
      </w:divBdr>
    </w:div>
    <w:div w:id="1089961655">
      <w:bodyDiv w:val="1"/>
      <w:marLeft w:val="0"/>
      <w:marRight w:val="0"/>
      <w:marTop w:val="0"/>
      <w:marBottom w:val="0"/>
      <w:divBdr>
        <w:top w:val="none" w:sz="0" w:space="0" w:color="auto"/>
        <w:left w:val="none" w:sz="0" w:space="0" w:color="auto"/>
        <w:bottom w:val="none" w:sz="0" w:space="0" w:color="auto"/>
        <w:right w:val="none" w:sz="0" w:space="0" w:color="auto"/>
      </w:divBdr>
    </w:div>
    <w:div w:id="1120225734">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3425959">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70482090">
      <w:bodyDiv w:val="1"/>
      <w:marLeft w:val="0"/>
      <w:marRight w:val="0"/>
      <w:marTop w:val="0"/>
      <w:marBottom w:val="0"/>
      <w:divBdr>
        <w:top w:val="none" w:sz="0" w:space="0" w:color="auto"/>
        <w:left w:val="none" w:sz="0" w:space="0" w:color="auto"/>
        <w:bottom w:val="none" w:sz="0" w:space="0" w:color="auto"/>
        <w:right w:val="none" w:sz="0" w:space="0" w:color="auto"/>
      </w:divBdr>
    </w:div>
    <w:div w:id="1176187852">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21331442">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42108264">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292132417">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33684399">
      <w:bodyDiv w:val="1"/>
      <w:marLeft w:val="0"/>
      <w:marRight w:val="0"/>
      <w:marTop w:val="0"/>
      <w:marBottom w:val="0"/>
      <w:divBdr>
        <w:top w:val="none" w:sz="0" w:space="0" w:color="auto"/>
        <w:left w:val="none" w:sz="0" w:space="0" w:color="auto"/>
        <w:bottom w:val="none" w:sz="0" w:space="0" w:color="auto"/>
        <w:right w:val="none" w:sz="0" w:space="0" w:color="auto"/>
      </w:divBdr>
    </w:div>
    <w:div w:id="1337228555">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10691291">
      <w:bodyDiv w:val="1"/>
      <w:marLeft w:val="0"/>
      <w:marRight w:val="0"/>
      <w:marTop w:val="0"/>
      <w:marBottom w:val="0"/>
      <w:divBdr>
        <w:top w:val="none" w:sz="0" w:space="0" w:color="auto"/>
        <w:left w:val="none" w:sz="0" w:space="0" w:color="auto"/>
        <w:bottom w:val="none" w:sz="0" w:space="0" w:color="auto"/>
        <w:right w:val="none" w:sz="0" w:space="0" w:color="auto"/>
      </w:divBdr>
    </w:div>
    <w:div w:id="1429428548">
      <w:bodyDiv w:val="1"/>
      <w:marLeft w:val="0"/>
      <w:marRight w:val="0"/>
      <w:marTop w:val="0"/>
      <w:marBottom w:val="0"/>
      <w:divBdr>
        <w:top w:val="none" w:sz="0" w:space="0" w:color="auto"/>
        <w:left w:val="none" w:sz="0" w:space="0" w:color="auto"/>
        <w:bottom w:val="none" w:sz="0" w:space="0" w:color="auto"/>
        <w:right w:val="none" w:sz="0" w:space="0" w:color="auto"/>
      </w:divBdr>
    </w:div>
    <w:div w:id="1449543714">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70629873">
      <w:bodyDiv w:val="1"/>
      <w:marLeft w:val="0"/>
      <w:marRight w:val="0"/>
      <w:marTop w:val="0"/>
      <w:marBottom w:val="0"/>
      <w:divBdr>
        <w:top w:val="none" w:sz="0" w:space="0" w:color="auto"/>
        <w:left w:val="none" w:sz="0" w:space="0" w:color="auto"/>
        <w:bottom w:val="none" w:sz="0" w:space="0" w:color="auto"/>
        <w:right w:val="none" w:sz="0" w:space="0" w:color="auto"/>
      </w:divBdr>
    </w:div>
    <w:div w:id="1498576691">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14950256">
      <w:bodyDiv w:val="1"/>
      <w:marLeft w:val="0"/>
      <w:marRight w:val="0"/>
      <w:marTop w:val="0"/>
      <w:marBottom w:val="0"/>
      <w:divBdr>
        <w:top w:val="none" w:sz="0" w:space="0" w:color="auto"/>
        <w:left w:val="none" w:sz="0" w:space="0" w:color="auto"/>
        <w:bottom w:val="none" w:sz="0" w:space="0" w:color="auto"/>
        <w:right w:val="none" w:sz="0" w:space="0" w:color="auto"/>
      </w:divBdr>
    </w:div>
    <w:div w:id="1514950728">
      <w:bodyDiv w:val="1"/>
      <w:marLeft w:val="0"/>
      <w:marRight w:val="0"/>
      <w:marTop w:val="0"/>
      <w:marBottom w:val="0"/>
      <w:divBdr>
        <w:top w:val="none" w:sz="0" w:space="0" w:color="auto"/>
        <w:left w:val="none" w:sz="0" w:space="0" w:color="auto"/>
        <w:bottom w:val="none" w:sz="0" w:space="0" w:color="auto"/>
        <w:right w:val="none" w:sz="0" w:space="0" w:color="auto"/>
      </w:divBdr>
    </w:div>
    <w:div w:id="1525628504">
      <w:bodyDiv w:val="1"/>
      <w:marLeft w:val="0"/>
      <w:marRight w:val="0"/>
      <w:marTop w:val="0"/>
      <w:marBottom w:val="0"/>
      <w:divBdr>
        <w:top w:val="none" w:sz="0" w:space="0" w:color="auto"/>
        <w:left w:val="none" w:sz="0" w:space="0" w:color="auto"/>
        <w:bottom w:val="none" w:sz="0" w:space="0" w:color="auto"/>
        <w:right w:val="none" w:sz="0" w:space="0" w:color="auto"/>
      </w:divBdr>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57005497">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85601735">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598173590">
      <w:bodyDiv w:val="1"/>
      <w:marLeft w:val="0"/>
      <w:marRight w:val="0"/>
      <w:marTop w:val="0"/>
      <w:marBottom w:val="0"/>
      <w:divBdr>
        <w:top w:val="none" w:sz="0" w:space="0" w:color="auto"/>
        <w:left w:val="none" w:sz="0" w:space="0" w:color="auto"/>
        <w:bottom w:val="none" w:sz="0" w:space="0" w:color="auto"/>
        <w:right w:val="none" w:sz="0" w:space="0" w:color="auto"/>
      </w:divBdr>
    </w:div>
    <w:div w:id="1659846200">
      <w:bodyDiv w:val="1"/>
      <w:marLeft w:val="0"/>
      <w:marRight w:val="0"/>
      <w:marTop w:val="0"/>
      <w:marBottom w:val="0"/>
      <w:divBdr>
        <w:top w:val="none" w:sz="0" w:space="0" w:color="auto"/>
        <w:left w:val="none" w:sz="0" w:space="0" w:color="auto"/>
        <w:bottom w:val="none" w:sz="0" w:space="0" w:color="auto"/>
        <w:right w:val="none" w:sz="0" w:space="0" w:color="auto"/>
      </w:divBdr>
    </w:div>
    <w:div w:id="1665931177">
      <w:bodyDiv w:val="1"/>
      <w:marLeft w:val="0"/>
      <w:marRight w:val="0"/>
      <w:marTop w:val="0"/>
      <w:marBottom w:val="0"/>
      <w:divBdr>
        <w:top w:val="none" w:sz="0" w:space="0" w:color="auto"/>
        <w:left w:val="none" w:sz="0" w:space="0" w:color="auto"/>
        <w:bottom w:val="none" w:sz="0" w:space="0" w:color="auto"/>
        <w:right w:val="none" w:sz="0" w:space="0" w:color="auto"/>
      </w:divBdr>
    </w:div>
    <w:div w:id="1682929021">
      <w:bodyDiv w:val="1"/>
      <w:marLeft w:val="0"/>
      <w:marRight w:val="0"/>
      <w:marTop w:val="0"/>
      <w:marBottom w:val="0"/>
      <w:divBdr>
        <w:top w:val="none" w:sz="0" w:space="0" w:color="auto"/>
        <w:left w:val="none" w:sz="0" w:space="0" w:color="auto"/>
        <w:bottom w:val="none" w:sz="0" w:space="0" w:color="auto"/>
        <w:right w:val="none" w:sz="0" w:space="0" w:color="auto"/>
      </w:divBdr>
    </w:div>
    <w:div w:id="1683899833">
      <w:bodyDiv w:val="1"/>
      <w:marLeft w:val="0"/>
      <w:marRight w:val="0"/>
      <w:marTop w:val="0"/>
      <w:marBottom w:val="0"/>
      <w:divBdr>
        <w:top w:val="none" w:sz="0" w:space="0" w:color="auto"/>
        <w:left w:val="none" w:sz="0" w:space="0" w:color="auto"/>
        <w:bottom w:val="none" w:sz="0" w:space="0" w:color="auto"/>
        <w:right w:val="none" w:sz="0" w:space="0" w:color="auto"/>
      </w:divBdr>
    </w:div>
    <w:div w:id="1726221932">
      <w:bodyDiv w:val="1"/>
      <w:marLeft w:val="0"/>
      <w:marRight w:val="0"/>
      <w:marTop w:val="0"/>
      <w:marBottom w:val="0"/>
      <w:divBdr>
        <w:top w:val="none" w:sz="0" w:space="0" w:color="auto"/>
        <w:left w:val="none" w:sz="0" w:space="0" w:color="auto"/>
        <w:bottom w:val="none" w:sz="0" w:space="0" w:color="auto"/>
        <w:right w:val="none" w:sz="0" w:space="0" w:color="auto"/>
      </w:divBdr>
    </w:div>
    <w:div w:id="1729113902">
      <w:bodyDiv w:val="1"/>
      <w:marLeft w:val="0"/>
      <w:marRight w:val="0"/>
      <w:marTop w:val="0"/>
      <w:marBottom w:val="0"/>
      <w:divBdr>
        <w:top w:val="none" w:sz="0" w:space="0" w:color="auto"/>
        <w:left w:val="none" w:sz="0" w:space="0" w:color="auto"/>
        <w:bottom w:val="none" w:sz="0" w:space="0" w:color="auto"/>
        <w:right w:val="none" w:sz="0" w:space="0" w:color="auto"/>
      </w:divBdr>
    </w:div>
    <w:div w:id="1733311737">
      <w:bodyDiv w:val="1"/>
      <w:marLeft w:val="0"/>
      <w:marRight w:val="0"/>
      <w:marTop w:val="0"/>
      <w:marBottom w:val="0"/>
      <w:divBdr>
        <w:top w:val="none" w:sz="0" w:space="0" w:color="auto"/>
        <w:left w:val="none" w:sz="0" w:space="0" w:color="auto"/>
        <w:bottom w:val="none" w:sz="0" w:space="0" w:color="auto"/>
        <w:right w:val="none" w:sz="0" w:space="0" w:color="auto"/>
      </w:divBdr>
    </w:div>
    <w:div w:id="1740247286">
      <w:bodyDiv w:val="1"/>
      <w:marLeft w:val="0"/>
      <w:marRight w:val="0"/>
      <w:marTop w:val="0"/>
      <w:marBottom w:val="0"/>
      <w:divBdr>
        <w:top w:val="none" w:sz="0" w:space="0" w:color="auto"/>
        <w:left w:val="none" w:sz="0" w:space="0" w:color="auto"/>
        <w:bottom w:val="none" w:sz="0" w:space="0" w:color="auto"/>
        <w:right w:val="none" w:sz="0" w:space="0" w:color="auto"/>
      </w:divBdr>
    </w:div>
    <w:div w:id="1805270368">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24421317">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39224592">
      <w:bodyDiv w:val="1"/>
      <w:marLeft w:val="0"/>
      <w:marRight w:val="0"/>
      <w:marTop w:val="0"/>
      <w:marBottom w:val="0"/>
      <w:divBdr>
        <w:top w:val="none" w:sz="0" w:space="0" w:color="auto"/>
        <w:left w:val="none" w:sz="0" w:space="0" w:color="auto"/>
        <w:bottom w:val="none" w:sz="0" w:space="0" w:color="auto"/>
        <w:right w:val="none" w:sz="0" w:space="0" w:color="auto"/>
      </w:divBdr>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8883929">
      <w:bodyDiv w:val="1"/>
      <w:marLeft w:val="0"/>
      <w:marRight w:val="0"/>
      <w:marTop w:val="0"/>
      <w:marBottom w:val="0"/>
      <w:divBdr>
        <w:top w:val="none" w:sz="0" w:space="0" w:color="auto"/>
        <w:left w:val="none" w:sz="0" w:space="0" w:color="auto"/>
        <w:bottom w:val="none" w:sz="0" w:space="0" w:color="auto"/>
        <w:right w:val="none" w:sz="0" w:space="0" w:color="auto"/>
      </w:divBdr>
    </w:div>
    <w:div w:id="1859076700">
      <w:bodyDiv w:val="1"/>
      <w:marLeft w:val="0"/>
      <w:marRight w:val="0"/>
      <w:marTop w:val="0"/>
      <w:marBottom w:val="0"/>
      <w:divBdr>
        <w:top w:val="none" w:sz="0" w:space="0" w:color="auto"/>
        <w:left w:val="none" w:sz="0" w:space="0" w:color="auto"/>
        <w:bottom w:val="none" w:sz="0" w:space="0" w:color="auto"/>
        <w:right w:val="none" w:sz="0" w:space="0" w:color="auto"/>
      </w:divBdr>
    </w:div>
    <w:div w:id="1859930770">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83521413">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893536609">
      <w:bodyDiv w:val="1"/>
      <w:marLeft w:val="0"/>
      <w:marRight w:val="0"/>
      <w:marTop w:val="0"/>
      <w:marBottom w:val="0"/>
      <w:divBdr>
        <w:top w:val="none" w:sz="0" w:space="0" w:color="auto"/>
        <w:left w:val="none" w:sz="0" w:space="0" w:color="auto"/>
        <w:bottom w:val="none" w:sz="0" w:space="0" w:color="auto"/>
        <w:right w:val="none" w:sz="0" w:space="0" w:color="auto"/>
      </w:divBdr>
    </w:div>
    <w:div w:id="1895582912">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155599">
      <w:bodyDiv w:val="1"/>
      <w:marLeft w:val="0"/>
      <w:marRight w:val="0"/>
      <w:marTop w:val="0"/>
      <w:marBottom w:val="0"/>
      <w:divBdr>
        <w:top w:val="none" w:sz="0" w:space="0" w:color="auto"/>
        <w:left w:val="none" w:sz="0" w:space="0" w:color="auto"/>
        <w:bottom w:val="none" w:sz="0" w:space="0" w:color="auto"/>
        <w:right w:val="none" w:sz="0" w:space="0" w:color="auto"/>
      </w:divBdr>
    </w:div>
    <w:div w:id="1945960934">
      <w:bodyDiv w:val="1"/>
      <w:marLeft w:val="0"/>
      <w:marRight w:val="0"/>
      <w:marTop w:val="0"/>
      <w:marBottom w:val="0"/>
      <w:divBdr>
        <w:top w:val="none" w:sz="0" w:space="0" w:color="auto"/>
        <w:left w:val="none" w:sz="0" w:space="0" w:color="auto"/>
        <w:bottom w:val="none" w:sz="0" w:space="0" w:color="auto"/>
        <w:right w:val="none" w:sz="0" w:space="0" w:color="auto"/>
      </w:divBdr>
    </w:div>
    <w:div w:id="1954363731">
      <w:bodyDiv w:val="1"/>
      <w:marLeft w:val="0"/>
      <w:marRight w:val="0"/>
      <w:marTop w:val="0"/>
      <w:marBottom w:val="0"/>
      <w:divBdr>
        <w:top w:val="none" w:sz="0" w:space="0" w:color="auto"/>
        <w:left w:val="none" w:sz="0" w:space="0" w:color="auto"/>
        <w:bottom w:val="none" w:sz="0" w:space="0" w:color="auto"/>
        <w:right w:val="none" w:sz="0" w:space="0" w:color="auto"/>
      </w:divBdr>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35646369">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7341159">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2090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Chi19</b:Tag>
    <b:SourceType>Report</b:SourceType>
    <b:Guid>{654CFFD9-4102-43B6-8DC1-E2F155401EFD}</b:Guid>
    <b:Author>
      <b:Author>
        <b:NameList>
          <b:Person>
            <b:Last>Telecom</b:Last>
            <b:First>China</b:First>
          </b:Person>
        </b:NameList>
      </b:Author>
    </b:Author>
    <b:Title>RP-193240 New SID on NR coverage enhancement</b:Title>
    <b:Year>2019</b:Year>
    <b:Publisher>3GPP</b:Publisher>
    <b:City>Sitges, Spain</b:City>
    <b:RefOrder>1</b:RefOrder>
  </b:Source>
  <b:Source>
    <b:Tag>Cha</b:Tag>
    <b:SourceType>Report</b:SourceType>
    <b:Guid>{D41BDD55-5282-439F-8967-243EA1CABC28}</b:Guid>
    <b:Title>Chairman’s Notes 3GPP RAN1 #102-e, August-September 2020.</b:Title>
    <b:RefOrder>4</b:RefOrder>
  </b:Source>
  <b:Source>
    <b:Tag>Nok20</b:Tag>
    <b:SourceType>Report</b:SourceType>
    <b:Guid>{F633EEAF-CEDA-4E17-92C8-C233C83BFC18}</b:Guid>
    <b:Author>
      <b:Author>
        <b:NameList>
          <b:Person>
            <b:Last>Nokia</b:Last>
            <b:First>Nokia</b:First>
            <b:Middle>Shanghai Bell</b:Middle>
          </b:Person>
        </b:NameList>
      </b:Author>
    </b:Author>
    <b:Title>R1-2008701 Baseline coverage evaluation of UL and DL channels – FR1</b:Title>
    <b:Year>2020</b:Year>
    <b:RefOrder>2</b:RefOrder>
  </b:Source>
  <b:Source>
    <b:Tag>Nok201</b:Tag>
    <b:SourceType>Report</b:SourceType>
    <b:Guid>{B8197A2B-A5A6-4751-B4CB-C1A06939AA59}</b:Guid>
    <b:Author>
      <b:Author>
        <b:NameList>
          <b:Person>
            <b:Last>Nokia</b:Last>
            <b:First>Nokia</b:First>
            <b:Middle>Shanghai Bell</b:Middle>
          </b:Person>
        </b:NameList>
      </b:Author>
    </b:Author>
    <b:Title>R1-2008702 Baseline coverage evaluation of UL and DL channels – FR2</b:Title>
    <b:Year>2020</b:Year>
    <b:RefOrder>3</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3F9D9D3C5D4397429909AC0CF30BCCF0" ma:contentTypeVersion="4" ma:contentTypeDescription="Create a new document." ma:contentTypeScope="" ma:versionID="1e60a63cbf7dce2f14331b78d6c20dbd">
  <xsd:schema xmlns:xsd="http://www.w3.org/2001/XMLSchema" xmlns:xs="http://www.w3.org/2001/XMLSchema" xmlns:p="http://schemas.microsoft.com/office/2006/metadata/properties" xmlns:ns2="de0c0569-7466-47fa-97e8-ba2291db954d" targetNamespace="http://schemas.microsoft.com/office/2006/metadata/properties" ma:root="true" ma:fieldsID="09bebbe3957ee408e05ac3c5474666b0" ns2:_="">
    <xsd:import namespace="de0c0569-7466-47fa-97e8-ba2291db9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c0569-7466-47fa-97e8-ba2291db95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54C08D-AEC5-4CDF-9231-EFAC9F2973E7}">
  <ds:schemaRefs>
    <ds:schemaRef ds:uri="http://schemas.openxmlformats.org/officeDocument/2006/bibliography"/>
  </ds:schemaRefs>
</ds:datastoreItem>
</file>

<file path=customXml/itemProps2.xml><?xml version="1.0" encoding="utf-8"?>
<ds:datastoreItem xmlns:ds="http://schemas.openxmlformats.org/officeDocument/2006/customXml" ds:itemID="{A6E060B0-107A-44FE-8B31-9506A5DF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c0569-7466-47fa-97e8-ba2291db9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6</Pages>
  <Words>2446</Words>
  <Characters>13945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16359</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Yan Wang</cp:lastModifiedBy>
  <cp:revision>7</cp:revision>
  <cp:lastPrinted>1900-01-01T05:00:00Z</cp:lastPrinted>
  <dcterms:created xsi:type="dcterms:W3CDTF">2023-02-17T06:29:00Z</dcterms:created>
  <dcterms:modified xsi:type="dcterms:W3CDTF">2023-02-17T07:51:00Z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0x0101003F9D9D3C5D4397429909AC0CF30BCCF0</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ies>
</file>